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0A047">
      <w:pPr>
        <w:tabs>
          <w:tab w:val="left" w:pos="720"/>
        </w:tabs>
        <w:spacing w:line="1000" w:lineRule="exact"/>
        <w:jc w:val="center"/>
        <w:rPr>
          <w:rFonts w:ascii="华文中宋" w:hAnsi="华文中宋" w:eastAsia="华文中宋"/>
          <w:b/>
          <w:color w:val="FF0000"/>
          <w:spacing w:val="-4"/>
          <w:w w:val="65"/>
          <w:sz w:val="100"/>
          <w:szCs w:val="100"/>
        </w:rPr>
      </w:pPr>
      <w:bookmarkStart w:id="2" w:name="_GoBack"/>
      <w:bookmarkEnd w:id="2"/>
      <w:bookmarkStart w:id="0" w:name="文字2"/>
      <w:bookmarkStart w:id="1" w:name="OLE_LINK14"/>
    </w:p>
    <w:p w14:paraId="6DA1A3EC">
      <w:pPr>
        <w:tabs>
          <w:tab w:val="left" w:pos="720"/>
        </w:tabs>
        <w:spacing w:line="1000" w:lineRule="exact"/>
        <w:jc w:val="center"/>
        <w:rPr>
          <w:rFonts w:ascii="华文中宋" w:hAnsi="华文中宋" w:eastAsia="华文中宋"/>
          <w:b/>
          <w:color w:val="FF0000"/>
          <w:spacing w:val="-4"/>
          <w:w w:val="65"/>
          <w:sz w:val="100"/>
          <w:szCs w:val="100"/>
        </w:rPr>
      </w:pPr>
      <w:r>
        <w:rPr>
          <w:rFonts w:hint="eastAsia" w:ascii="华文中宋" w:hAnsi="华文中宋" w:eastAsia="华文中宋"/>
          <w:b/>
          <w:color w:val="FF0000"/>
          <w:spacing w:val="-4"/>
          <w:w w:val="65"/>
          <w:sz w:val="100"/>
          <w:szCs w:val="100"/>
        </w:rPr>
        <w:t>北 京 师 范 大 学 文 件</w:t>
      </w:r>
    </w:p>
    <w:p w14:paraId="6D1A96A8">
      <w:pPr>
        <w:spacing w:before="156" w:beforeLines="50"/>
        <w:jc w:val="center"/>
        <w:outlineLvl w:val="0"/>
        <w:rPr>
          <w:rFonts w:ascii="仿宋" w:hAnsi="仿宋" w:eastAsia="仿宋"/>
          <w:snapToGrid w:val="0"/>
          <w:kern w:val="0"/>
          <w:sz w:val="24"/>
          <w:szCs w:val="30"/>
        </w:rPr>
      </w:pPr>
    </w:p>
    <w:bookmarkEnd w:id="0"/>
    <w:p w14:paraId="3012AA09">
      <w:pPr>
        <w:spacing w:before="156" w:beforeLines="50"/>
        <w:jc w:val="center"/>
        <w:outlineLvl w:val="0"/>
        <w:rPr>
          <w:rFonts w:ascii="仿宋_GB2312" w:hAnsi="仿宋" w:eastAsia="仿宋_GB2312"/>
          <w:snapToGrid w:val="0"/>
          <w:kern w:val="0"/>
          <w:sz w:val="32"/>
          <w:szCs w:val="30"/>
        </w:rPr>
      </w:pPr>
      <w:r>
        <w:rPr>
          <w:rFonts w:hint="eastAsia" w:ascii="仿宋_GB2312" w:hAnsi="华文仿宋" w:eastAsia="仿宋_GB2312"/>
          <w:sz w:val="32"/>
          <w:szCs w:val="30"/>
        </w:rPr>
        <w:t>师校发〔</w:t>
      </w:r>
      <w:r>
        <w:rPr>
          <w:rFonts w:ascii="仿宋_GB2312" w:hAnsi="华文仿宋" w:eastAsia="仿宋_GB2312"/>
          <w:sz w:val="32"/>
          <w:szCs w:val="30"/>
        </w:rPr>
        <w:t>2025〕</w:t>
      </w:r>
      <w:r>
        <w:rPr>
          <w:rFonts w:hint="eastAsia" w:ascii="仿宋_GB2312" w:hAnsi="华文仿宋" w:eastAsia="仿宋_GB2312"/>
          <w:sz w:val="32"/>
          <w:szCs w:val="30"/>
        </w:rPr>
        <w:t>2</w:t>
      </w:r>
      <w:r>
        <w:rPr>
          <w:rFonts w:hint="eastAsia" w:ascii="仿宋_GB2312" w:hAnsi="华文仿宋" w:eastAsia="仿宋_GB2312"/>
          <w:sz w:val="32"/>
          <w:szCs w:val="30"/>
          <w:lang w:val="en-US" w:eastAsia="zh-CN"/>
        </w:rPr>
        <w:t>5</w:t>
      </w:r>
      <w:r>
        <w:rPr>
          <w:rFonts w:ascii="仿宋_GB2312" w:hAnsi="华文仿宋" w:eastAsia="仿宋_GB2312"/>
          <w:sz w:val="32"/>
          <w:szCs w:val="30"/>
        </w:rPr>
        <w:t>号</w:t>
      </w:r>
    </w:p>
    <w:p w14:paraId="5711F09D">
      <w:r>
        <mc:AlternateContent>
          <mc:Choice Requires="wps">
            <w:drawing>
              <wp:anchor distT="0" distB="0" distL="114300" distR="114300" simplePos="0" relativeHeight="251660288" behindDoc="0" locked="0" layoutInCell="1" allowOverlap="1">
                <wp:simplePos x="0" y="0"/>
                <wp:positionH relativeFrom="column">
                  <wp:posOffset>-62230</wp:posOffset>
                </wp:positionH>
                <wp:positionV relativeFrom="paragraph">
                  <wp:posOffset>158115</wp:posOffset>
                </wp:positionV>
                <wp:extent cx="5615940" cy="0"/>
                <wp:effectExtent l="0" t="12700" r="3810" b="15875"/>
                <wp:wrapNone/>
                <wp:docPr id="1" name="直线 2"/>
                <wp:cNvGraphicFramePr/>
                <a:graphic xmlns:a="http://schemas.openxmlformats.org/drawingml/2006/main">
                  <a:graphicData uri="http://schemas.microsoft.com/office/word/2010/wordprocessingShape">
                    <wps:wsp>
                      <wps:cNvCnPr/>
                      <wps:spPr>
                        <a:xfrm>
                          <a:off x="0" y="0"/>
                          <a:ext cx="5615940" cy="0"/>
                        </a:xfrm>
                        <a:prstGeom prst="line">
                          <a:avLst/>
                        </a:prstGeom>
                        <a:ln w="25400" cap="flat" cmpd="sng">
                          <a:solidFill>
                            <a:srgbClr val="FF0000"/>
                          </a:solidFill>
                          <a:prstDash val="solid"/>
                          <a:headEnd type="none" w="med" len="med"/>
                          <a:tailEnd type="none" w="med" len="med"/>
                        </a:ln>
                      </wps:spPr>
                      <wps:bodyPr/>
                    </wps:wsp>
                  </a:graphicData>
                </a:graphic>
              </wp:anchor>
            </w:drawing>
          </mc:Choice>
          <mc:Fallback>
            <w:pict>
              <v:line id="直线 2" o:spid="_x0000_s1026" o:spt="20" style="position:absolute;left:0pt;margin-left:-4.9pt;margin-top:12.45pt;height:0pt;width:442.2pt;z-index:251660288;mso-width-relative:page;mso-height-relative:page;" filled="f" stroked="t" coordsize="21600,21600" o:gfxdata="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m9m7dcAAAAIAQAA&#10;DwAAAAAAAAABACAAAAAiAAAAZHJzL2Rvd25yZXYueG1sUEsBAhQAFAAAAAgAh07iQOMMDsHhAQAA&#10;0AMAAA4AAAAAAAAAAQAgAAAAJgEAAGRycy9lMm9Eb2MueG1sUEsFBgAAAAAGAAYAWQEAAHkFAAAA&#10;AA==&#10;">
                <v:fill on="f" focussize="0,0"/>
                <v:stroke weight="2pt" color="#FF0000" joinstyle="round"/>
                <v:imagedata o:title=""/>
                <o:lock v:ext="edit" aspectratio="f"/>
              </v:line>
            </w:pict>
          </mc:Fallback>
        </mc:AlternateContent>
      </w:r>
    </w:p>
    <w:p w14:paraId="66488C9A">
      <w:pPr>
        <w:autoSpaceDE w:val="0"/>
        <w:spacing w:line="540" w:lineRule="exact"/>
        <w:jc w:val="center"/>
        <w:rPr>
          <w:rFonts w:ascii="仿宋_GB2312" w:hAnsi="Times New Roman" w:eastAsia="仿宋_GB2312"/>
          <w:sz w:val="32"/>
          <w:szCs w:val="32"/>
        </w:rPr>
      </w:pPr>
    </w:p>
    <w:p w14:paraId="38A0E892">
      <w:pPr>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b/>
          <w:bCs/>
          <w:color w:val="auto"/>
          <w:kern w:val="2"/>
          <w:sz w:val="44"/>
          <w:szCs w:val="44"/>
        </w:rPr>
      </w:pPr>
      <w:r>
        <w:rPr>
          <w:rFonts w:hint="eastAsia" w:ascii="方正小标宋简体" w:hAnsi="方正小标宋简体" w:eastAsia="方正小标宋简体" w:cs="方正小标宋简体"/>
          <w:b/>
          <w:bCs/>
          <w:color w:val="auto"/>
          <w:kern w:val="2"/>
          <w:sz w:val="44"/>
          <w:szCs w:val="44"/>
          <w:lang w:val="en-US" w:eastAsia="zh-CN" w:bidi="ar"/>
        </w:rPr>
        <w:t>北京师范大学关于印发</w:t>
      </w:r>
    </w:p>
    <w:p w14:paraId="1C4CC5FF">
      <w:pPr>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b/>
          <w:bCs/>
          <w:color w:val="auto"/>
          <w:kern w:val="2"/>
          <w:sz w:val="44"/>
          <w:szCs w:val="44"/>
        </w:rPr>
      </w:pPr>
      <w:r>
        <w:rPr>
          <w:rFonts w:hint="eastAsia" w:ascii="方正小标宋简体" w:hAnsi="方正小标宋简体" w:eastAsia="方正小标宋简体" w:cs="方正小标宋简体"/>
          <w:b/>
          <w:bCs/>
          <w:color w:val="auto"/>
          <w:kern w:val="2"/>
          <w:sz w:val="44"/>
          <w:szCs w:val="44"/>
          <w:lang w:val="en-US" w:eastAsia="zh-CN" w:bidi="ar"/>
        </w:rPr>
        <w:t>《教师校外兼职管理办法（试行）》的通知</w:t>
      </w:r>
    </w:p>
    <w:p w14:paraId="033DE210">
      <w:pPr>
        <w:keepNext w:val="0"/>
        <w:keepLines w:val="0"/>
        <w:widowControl w:val="0"/>
        <w:suppressLineNumbers w:val="0"/>
        <w:spacing w:before="0" w:beforeAutospacing="0" w:after="0" w:afterAutospacing="0" w:line="560" w:lineRule="exact"/>
        <w:ind w:left="0" w:right="0"/>
        <w:jc w:val="both"/>
        <w:rPr>
          <w:rFonts w:hint="default" w:ascii="方正楷体_GB2312" w:hAnsi="方正楷体_GB2312" w:eastAsia="方正楷体_GB2312" w:cs="方正楷体_GB2312"/>
          <w:color w:val="auto"/>
          <w:kern w:val="2"/>
          <w:sz w:val="32"/>
          <w:szCs w:val="32"/>
        </w:rPr>
      </w:pPr>
      <w:r>
        <w:rPr>
          <w:rFonts w:hint="default" w:ascii="方正楷体_GB2312" w:hAnsi="方正楷体_GB2312" w:eastAsia="方正楷体_GB2312" w:cs="方正楷体_GB2312"/>
          <w:color w:val="auto"/>
          <w:kern w:val="2"/>
          <w:sz w:val="32"/>
          <w:szCs w:val="32"/>
          <w:lang w:val="en-US" w:eastAsia="zh-CN" w:bidi="ar"/>
        </w:rPr>
        <w:t xml:space="preserve"> </w:t>
      </w:r>
    </w:p>
    <w:p w14:paraId="44CECDC6">
      <w:pPr>
        <w:keepNext w:val="0"/>
        <w:keepLines w:val="0"/>
        <w:widowControl w:val="0"/>
        <w:suppressLineNumbers w:val="0"/>
        <w:spacing w:before="0" w:beforeAutospacing="0" w:after="0" w:afterAutospacing="0" w:line="560" w:lineRule="exact"/>
        <w:ind w:left="0" w:right="0"/>
        <w:jc w:val="both"/>
        <w:rPr>
          <w:rFonts w:hint="eastAsia" w:ascii="楷体_GB2312" w:eastAsia="楷体_GB2312" w:cs="楷体_GB2312"/>
          <w:color w:val="auto"/>
          <w:kern w:val="2"/>
          <w:sz w:val="32"/>
          <w:szCs w:val="32"/>
        </w:rPr>
      </w:pPr>
      <w:r>
        <w:rPr>
          <w:rFonts w:hint="eastAsia" w:ascii="楷体_GB2312" w:hAnsi="Calibri" w:eastAsia="楷体_GB2312" w:cs="楷体_GB2312"/>
          <w:color w:val="auto"/>
          <w:kern w:val="2"/>
          <w:sz w:val="32"/>
          <w:szCs w:val="32"/>
          <w:lang w:val="en-US" w:eastAsia="zh-CN" w:bidi="ar"/>
        </w:rPr>
        <w:t>校内各单位:</w:t>
      </w:r>
    </w:p>
    <w:p w14:paraId="311F85B6">
      <w:pPr>
        <w:keepNext w:val="0"/>
        <w:keepLines w:val="0"/>
        <w:widowControl w:val="0"/>
        <w:suppressLineNumbers w:val="0"/>
        <w:spacing w:before="0" w:beforeAutospacing="0" w:after="0" w:afterAutospacing="0" w:line="560" w:lineRule="exact"/>
        <w:ind w:left="0" w:right="0" w:firstLine="640" w:firstLineChars="200"/>
        <w:jc w:val="both"/>
        <w:rPr>
          <w:rFonts w:hint="eastAsia" w:ascii="楷体_GB2312" w:eastAsia="楷体_GB2312" w:cs="楷体_GB2312"/>
          <w:color w:val="auto"/>
          <w:kern w:val="2"/>
          <w:sz w:val="32"/>
          <w:szCs w:val="32"/>
        </w:rPr>
      </w:pPr>
      <w:r>
        <w:rPr>
          <w:rFonts w:hint="eastAsia" w:ascii="楷体_GB2312" w:hAnsi="Calibri" w:eastAsia="楷体_GB2312" w:cs="楷体_GB2312"/>
          <w:color w:val="auto"/>
          <w:kern w:val="2"/>
          <w:sz w:val="32"/>
          <w:szCs w:val="32"/>
          <w:lang w:val="en-US" w:eastAsia="zh-CN" w:bidi="ar"/>
        </w:rPr>
        <w:t>为进一步规范我校教师校外兼职行为，确保学校教学、科研、管理和社会服务等工作有序、高质量开展，根据《中华人民共和国教师法》《教育部等六部门关于加强新时代高校教师队伍建设改革的指导意见》（教师〔2020〕10 号）等文件精神，结合实际工作，学校制定了《教师校外兼职管理办法（试行）》，经党委常委会会议审议通过，现予以印发。</w:t>
      </w:r>
    </w:p>
    <w:p w14:paraId="743BE09F">
      <w:pPr>
        <w:keepNext w:val="0"/>
        <w:keepLines w:val="0"/>
        <w:widowControl w:val="0"/>
        <w:suppressLineNumbers w:val="0"/>
        <w:spacing w:before="0" w:beforeAutospacing="0" w:after="0" w:afterAutospacing="0" w:line="560" w:lineRule="exact"/>
        <w:ind w:left="0" w:right="0" w:firstLine="640" w:firstLineChars="200"/>
        <w:jc w:val="both"/>
        <w:rPr>
          <w:rFonts w:hint="eastAsia" w:ascii="楷体_GB2312" w:eastAsia="楷体_GB2312" w:cs="楷体_GB2312"/>
          <w:color w:val="auto"/>
          <w:kern w:val="2"/>
          <w:sz w:val="32"/>
          <w:szCs w:val="32"/>
        </w:rPr>
      </w:pPr>
      <w:r>
        <w:rPr>
          <w:rFonts w:hint="eastAsia" w:ascii="楷体_GB2312" w:hAnsi="Calibri" w:eastAsia="楷体_GB2312" w:cs="楷体_GB2312"/>
          <w:color w:val="auto"/>
          <w:kern w:val="2"/>
          <w:sz w:val="32"/>
          <w:szCs w:val="32"/>
          <w:lang w:val="en-US" w:eastAsia="zh-CN" w:bidi="ar"/>
        </w:rPr>
        <w:t xml:space="preserve"> </w:t>
      </w:r>
    </w:p>
    <w:p w14:paraId="49A9C3D1">
      <w:pPr>
        <w:keepNext w:val="0"/>
        <w:keepLines w:val="0"/>
        <w:widowControl w:val="0"/>
        <w:suppressLineNumbers w:val="0"/>
        <w:spacing w:before="0" w:beforeAutospacing="0" w:after="0" w:afterAutospacing="0" w:line="560" w:lineRule="exact"/>
        <w:ind w:left="0" w:right="0" w:firstLine="640" w:firstLineChars="200"/>
        <w:jc w:val="both"/>
        <w:rPr>
          <w:rFonts w:hint="eastAsia" w:ascii="楷体_GB2312" w:eastAsia="楷体_GB2312" w:cs="楷体_GB2312"/>
          <w:color w:val="auto"/>
          <w:kern w:val="2"/>
          <w:sz w:val="32"/>
          <w:szCs w:val="32"/>
        </w:rPr>
      </w:pPr>
      <w:r>
        <w:rPr>
          <w:rFonts w:hint="eastAsia" w:ascii="楷体_GB2312" w:hAnsi="Calibri" w:eastAsia="楷体_GB2312" w:cs="楷体_GB2312"/>
          <w:color w:val="auto"/>
          <w:kern w:val="2"/>
          <w:sz w:val="32"/>
          <w:szCs w:val="32"/>
          <w:lang w:val="en-US" w:eastAsia="zh-CN" w:bidi="ar"/>
        </w:rPr>
        <w:t xml:space="preserve"> </w:t>
      </w:r>
    </w:p>
    <w:p w14:paraId="77DCE74D">
      <w:pPr>
        <w:keepNext w:val="0"/>
        <w:keepLines w:val="0"/>
        <w:widowControl w:val="0"/>
        <w:suppressLineNumbers w:val="0"/>
        <w:spacing w:before="0" w:beforeAutospacing="0" w:after="0" w:afterAutospacing="0" w:line="560" w:lineRule="exact"/>
        <w:ind w:left="0" w:right="0" w:firstLine="640" w:firstLineChars="200"/>
        <w:jc w:val="both"/>
        <w:rPr>
          <w:rFonts w:hint="eastAsia" w:ascii="楷体_GB2312" w:eastAsia="楷体_GB2312" w:cs="楷体_GB2312"/>
          <w:color w:val="auto"/>
          <w:kern w:val="2"/>
          <w:sz w:val="32"/>
          <w:szCs w:val="32"/>
        </w:rPr>
      </w:pPr>
      <w:r>
        <w:rPr>
          <w:rFonts w:hint="eastAsia" w:ascii="楷体_GB2312" w:hAnsi="Calibri" w:eastAsia="楷体_GB2312" w:cs="楷体_GB2312"/>
          <w:color w:val="auto"/>
          <w:kern w:val="2"/>
          <w:sz w:val="32"/>
          <w:szCs w:val="32"/>
          <w:lang w:val="en-US" w:eastAsia="zh-CN" w:bidi="ar"/>
        </w:rPr>
        <w:t xml:space="preserve">                                 北京师范大学</w:t>
      </w:r>
    </w:p>
    <w:p w14:paraId="30ED557D">
      <w:pPr>
        <w:keepNext w:val="0"/>
        <w:keepLines w:val="0"/>
        <w:widowControl w:val="0"/>
        <w:suppressLineNumbers w:val="0"/>
        <w:spacing w:before="0" w:beforeAutospacing="0" w:after="0" w:afterAutospacing="0" w:line="560" w:lineRule="exact"/>
        <w:ind w:left="0" w:right="0" w:firstLine="640" w:firstLineChars="200"/>
        <w:jc w:val="both"/>
        <w:rPr>
          <w:rFonts w:hint="eastAsia" w:ascii="楷体_GB2312" w:eastAsia="楷体_GB2312" w:cs="楷体_GB2312"/>
          <w:color w:val="auto"/>
          <w:kern w:val="2"/>
          <w:sz w:val="32"/>
          <w:szCs w:val="32"/>
        </w:rPr>
      </w:pPr>
      <w:r>
        <w:rPr>
          <w:rFonts w:hint="eastAsia" w:ascii="楷体_GB2312" w:hAnsi="Calibri" w:eastAsia="楷体_GB2312" w:cs="楷体_GB2312"/>
          <w:color w:val="auto"/>
          <w:kern w:val="2"/>
          <w:sz w:val="32"/>
          <w:szCs w:val="32"/>
          <w:lang w:val="en-US" w:eastAsia="zh-CN" w:bidi="ar"/>
        </w:rPr>
        <w:t xml:space="preserve">                                2025年6月12日</w:t>
      </w:r>
    </w:p>
    <w:p w14:paraId="781602AA">
      <w:pPr>
        <w:pStyle w:val="3"/>
        <w:keepNext w:val="0"/>
        <w:keepLines w:val="0"/>
        <w:widowControl/>
        <w:suppressLineNumbers w:val="0"/>
        <w:spacing w:before="0" w:beforeAutospacing="0" w:after="0" w:afterAutospacing="0" w:line="560" w:lineRule="exact"/>
        <w:ind w:left="0" w:right="0"/>
        <w:jc w:val="center"/>
        <w:outlineLvl w:val="0"/>
        <w:rPr>
          <w:rFonts w:hint="eastAsia" w:ascii="方正小标宋简体" w:hAnsi="宋体" w:eastAsia="方正小标宋简体" w:cs="Arial"/>
          <w:b w:val="0"/>
          <w:bCs/>
          <w:color w:val="auto"/>
          <w:kern w:val="0"/>
          <w:sz w:val="44"/>
          <w:szCs w:val="44"/>
        </w:rPr>
      </w:pPr>
      <w:r>
        <w:rPr>
          <w:rFonts w:hint="eastAsia" w:ascii="方正小标宋简体" w:hAnsi="宋体" w:eastAsia="方正小标宋简体" w:cs="Arial"/>
          <w:b w:val="0"/>
          <w:bCs/>
          <w:color w:val="auto"/>
          <w:kern w:val="0"/>
          <w:sz w:val="44"/>
          <w:szCs w:val="44"/>
          <w:lang w:val="en-US" w:eastAsia="zh-CN" w:bidi="ar"/>
        </w:rPr>
        <w:t xml:space="preserve"> </w:t>
      </w:r>
    </w:p>
    <w:p w14:paraId="61D5B3BD">
      <w:pPr>
        <w:rPr>
          <w:rFonts w:hint="eastAsia" w:ascii="方正小标宋简体" w:hAnsi="方正小标宋简体" w:eastAsia="方正小标宋简体" w:cs="方正小标宋简体"/>
          <w:b/>
          <w:bCs w:val="0"/>
          <w:color w:val="auto"/>
          <w:kern w:val="0"/>
          <w:sz w:val="44"/>
          <w:szCs w:val="44"/>
          <w:lang w:val="en-US" w:eastAsia="zh-CN" w:bidi="ar"/>
        </w:rPr>
      </w:pPr>
      <w:r>
        <w:rPr>
          <w:rFonts w:hint="eastAsia" w:ascii="方正小标宋简体" w:hAnsi="方正小标宋简体" w:eastAsia="方正小标宋简体" w:cs="方正小标宋简体"/>
          <w:b/>
          <w:bCs w:val="0"/>
          <w:color w:val="auto"/>
          <w:kern w:val="0"/>
          <w:sz w:val="44"/>
          <w:szCs w:val="44"/>
          <w:lang w:val="en-US" w:eastAsia="zh-CN" w:bidi="ar"/>
        </w:rPr>
        <w:br w:type="page"/>
      </w:r>
    </w:p>
    <w:p w14:paraId="22471260">
      <w:pPr>
        <w:pStyle w:val="3"/>
        <w:keepNext w:val="0"/>
        <w:keepLines w:val="0"/>
        <w:widowControl/>
        <w:suppressLineNumbers w:val="0"/>
        <w:spacing w:before="0" w:beforeAutospacing="0" w:after="0" w:afterAutospacing="0" w:line="560" w:lineRule="exact"/>
        <w:ind w:left="0" w:right="0"/>
        <w:jc w:val="center"/>
        <w:outlineLvl w:val="0"/>
        <w:rPr>
          <w:rFonts w:hint="eastAsia" w:ascii="方正小标宋简体" w:hAnsi="宋体" w:eastAsia="方正小标宋简体" w:cs="Arial"/>
          <w:b/>
          <w:bCs w:val="0"/>
          <w:color w:val="auto"/>
          <w:kern w:val="0"/>
          <w:sz w:val="44"/>
          <w:szCs w:val="44"/>
        </w:rPr>
      </w:pPr>
      <w:r>
        <w:rPr>
          <w:rFonts w:hint="eastAsia" w:ascii="方正小标宋简体" w:hAnsi="方正小标宋简体" w:eastAsia="方正小标宋简体" w:cs="方正小标宋简体"/>
          <w:b/>
          <w:bCs w:val="0"/>
          <w:color w:val="auto"/>
          <w:kern w:val="0"/>
          <w:sz w:val="44"/>
          <w:szCs w:val="44"/>
          <w:lang w:val="en-US" w:eastAsia="zh-CN" w:bidi="ar"/>
        </w:rPr>
        <w:t>北京师范大学</w:t>
      </w:r>
    </w:p>
    <w:p w14:paraId="76661B9B">
      <w:pPr>
        <w:pStyle w:val="3"/>
        <w:keepNext w:val="0"/>
        <w:keepLines w:val="0"/>
        <w:widowControl/>
        <w:suppressLineNumbers w:val="0"/>
        <w:spacing w:before="0" w:beforeAutospacing="0" w:after="0" w:afterAutospacing="0" w:line="560" w:lineRule="exact"/>
        <w:ind w:left="0" w:right="0"/>
        <w:jc w:val="center"/>
        <w:outlineLvl w:val="0"/>
        <w:rPr>
          <w:rFonts w:hint="eastAsia" w:ascii="方正小标宋简体" w:hAnsi="宋体" w:eastAsia="方正小标宋简体" w:cs="Arial"/>
          <w:b/>
          <w:bCs w:val="0"/>
          <w:color w:val="auto"/>
          <w:kern w:val="0"/>
          <w:sz w:val="44"/>
          <w:szCs w:val="44"/>
        </w:rPr>
      </w:pPr>
      <w:r>
        <w:rPr>
          <w:rFonts w:hint="eastAsia" w:ascii="方正小标宋简体" w:hAnsi="方正小标宋简体" w:eastAsia="方正小标宋简体" w:cs="方正小标宋简体"/>
          <w:b/>
          <w:bCs w:val="0"/>
          <w:color w:val="auto"/>
          <w:kern w:val="0"/>
          <w:sz w:val="44"/>
          <w:szCs w:val="44"/>
          <w:lang w:val="en-US" w:eastAsia="zh-CN" w:bidi="ar"/>
        </w:rPr>
        <w:t>教师校外兼职管理办法（试行）</w:t>
      </w:r>
    </w:p>
    <w:p w14:paraId="5657E0F0">
      <w:pPr>
        <w:pStyle w:val="3"/>
        <w:keepNext w:val="0"/>
        <w:keepLines w:val="0"/>
        <w:widowControl/>
        <w:suppressLineNumbers w:val="0"/>
        <w:autoSpaceDE w:val="0"/>
        <w:autoSpaceDN/>
        <w:spacing w:before="320" w:beforeLines="100" w:beforeAutospacing="0" w:after="320" w:afterLines="100" w:afterAutospacing="0" w:line="560" w:lineRule="exact"/>
        <w:ind w:left="0" w:right="0"/>
        <w:jc w:val="center"/>
        <w:rPr>
          <w:rFonts w:hint="eastAsia" w:ascii="黑体" w:hAnsi="宋体" w:eastAsia="黑体" w:cs="Arial"/>
          <w:b w:val="0"/>
          <w:bCs w:val="0"/>
          <w:color w:val="auto"/>
          <w:kern w:val="0"/>
          <w:sz w:val="32"/>
          <w:szCs w:val="32"/>
        </w:rPr>
      </w:pPr>
      <w:r>
        <w:rPr>
          <w:rStyle w:val="34"/>
          <w:rFonts w:hint="eastAsia" w:ascii="黑体" w:hAnsi="宋体" w:eastAsia="黑体" w:cs="黑体"/>
          <w:b w:val="0"/>
          <w:bCs w:val="0"/>
          <w:color w:val="auto"/>
          <w:sz w:val="32"/>
          <w:szCs w:val="32"/>
          <w:lang w:val="en-US" w:eastAsia="zh-CN" w:bidi="ar"/>
        </w:rPr>
        <w:t>第一章</w:t>
      </w:r>
      <w:r>
        <w:rPr>
          <w:rStyle w:val="34"/>
          <w:rFonts w:hint="eastAsia" w:ascii="黑体" w:hAnsi="宋体" w:eastAsia="黑体" w:cs="Arial"/>
          <w:b w:val="0"/>
          <w:bCs w:val="0"/>
          <w:color w:val="auto"/>
          <w:sz w:val="32"/>
          <w:szCs w:val="32"/>
          <w:lang w:val="en-US" w:eastAsia="zh-CN" w:bidi="ar"/>
        </w:rPr>
        <w:t xml:space="preserve"> </w:t>
      </w:r>
      <w:r>
        <w:rPr>
          <w:rStyle w:val="34"/>
          <w:rFonts w:hint="eastAsia" w:ascii="黑体" w:hAnsi="宋体" w:eastAsia="黑体" w:cs="黑体"/>
          <w:b w:val="0"/>
          <w:bCs w:val="0"/>
          <w:color w:val="auto"/>
          <w:sz w:val="32"/>
          <w:szCs w:val="32"/>
          <w:lang w:val="en-US" w:eastAsia="zh-CN" w:bidi="ar"/>
        </w:rPr>
        <w:t>总</w:t>
      </w:r>
      <w:r>
        <w:rPr>
          <w:rStyle w:val="34"/>
          <w:rFonts w:hint="eastAsia" w:ascii="黑体" w:hAnsi="宋体" w:eastAsia="黑体" w:cs="Arial"/>
          <w:b w:val="0"/>
          <w:bCs w:val="0"/>
          <w:color w:val="auto"/>
          <w:sz w:val="32"/>
          <w:szCs w:val="32"/>
          <w:lang w:val="en-US" w:eastAsia="zh-CN" w:bidi="ar"/>
        </w:rPr>
        <w:t xml:space="preserve"> </w:t>
      </w:r>
      <w:r>
        <w:rPr>
          <w:rStyle w:val="34"/>
          <w:rFonts w:hint="eastAsia" w:ascii="黑体" w:hAnsi="宋体" w:eastAsia="黑体" w:cs="黑体"/>
          <w:b w:val="0"/>
          <w:bCs w:val="0"/>
          <w:color w:val="auto"/>
          <w:sz w:val="32"/>
          <w:szCs w:val="32"/>
          <w:lang w:val="en-US" w:eastAsia="zh-CN" w:bidi="ar"/>
        </w:rPr>
        <w:t>则</w:t>
      </w:r>
    </w:p>
    <w:p w14:paraId="4CCC83F3">
      <w:pPr>
        <w:keepNext w:val="0"/>
        <w:keepLines w:val="0"/>
        <w:widowControl/>
        <w:suppressLineNumbers w:val="0"/>
        <w:spacing w:before="0" w:beforeAutospacing="0" w:after="0" w:afterAutospacing="0" w:line="560" w:lineRule="exact"/>
        <w:ind w:left="0" w:right="0" w:firstLine="640" w:firstLineChars="200"/>
        <w:jc w:val="left"/>
        <w:rPr>
          <w:rFonts w:hint="eastAsia" w:ascii="仿宋_GB2312" w:hAnsi="宋体" w:eastAsia="仿宋_GB2312" w:cs="*FangSong-5069-Identity-H"/>
          <w:b w:val="0"/>
          <w:bCs w:val="0"/>
          <w:color w:val="auto"/>
          <w:kern w:val="0"/>
          <w:sz w:val="32"/>
          <w:szCs w:val="32"/>
        </w:rPr>
      </w:pPr>
      <w:r>
        <w:rPr>
          <w:rStyle w:val="34"/>
          <w:rFonts w:hint="eastAsia" w:ascii="黑体" w:hAnsi="宋体" w:eastAsia="黑体" w:cs="黑体"/>
          <w:b w:val="0"/>
          <w:bCs/>
          <w:color w:val="auto"/>
          <w:kern w:val="2"/>
          <w:sz w:val="32"/>
          <w:szCs w:val="32"/>
          <w:lang w:val="en-US" w:eastAsia="zh-CN" w:bidi="ar"/>
        </w:rPr>
        <w:t>第一条</w:t>
      </w:r>
      <w:r>
        <w:rPr>
          <w:rStyle w:val="34"/>
          <w:rFonts w:hint="eastAsia" w:ascii="仿宋_GB2312" w:hAnsi="华文仿宋" w:eastAsia="仿宋_GB2312" w:cs="Arial"/>
          <w:b w:val="0"/>
          <w:bCs/>
          <w:color w:val="auto"/>
          <w:kern w:val="2"/>
          <w:sz w:val="32"/>
          <w:szCs w:val="32"/>
          <w:lang w:val="en-US" w:eastAsia="zh-CN" w:bidi="ar"/>
        </w:rPr>
        <w:t xml:space="preserve">  </w:t>
      </w:r>
      <w:r>
        <w:rPr>
          <w:rStyle w:val="34"/>
          <w:rFonts w:hint="eastAsia" w:ascii="仿宋_GB2312" w:hAnsi="华文仿宋" w:eastAsia="仿宋_GB2312" w:cs="仿宋_GB2312"/>
          <w:b w:val="0"/>
          <w:bCs/>
          <w:color w:val="auto"/>
          <w:kern w:val="2"/>
          <w:sz w:val="32"/>
          <w:szCs w:val="32"/>
          <w:lang w:val="en-US" w:eastAsia="zh-CN" w:bidi="ar"/>
        </w:rPr>
        <w:t>为进一步规范我校教师校外兼职行为，确保学校教学、科研、管理和社会服务等工作有序、高质量开展，根据《中华人民共和国教师法》《教育部等六部门关于加强新时代高校教师队伍建设改革的指导意见》（教师〔2020〕10号）等文件精神，结合我校工作实际，特制定本办法。</w:t>
      </w:r>
    </w:p>
    <w:p w14:paraId="421E2557">
      <w:pPr>
        <w:pStyle w:val="3"/>
        <w:keepNext w:val="0"/>
        <w:keepLines w:val="0"/>
        <w:widowControl w:val="0"/>
        <w:suppressLineNumbers w:val="0"/>
        <w:spacing w:before="0" w:beforeAutospacing="0" w:after="0" w:afterAutospacing="0" w:line="560" w:lineRule="exact"/>
        <w:ind w:left="0" w:right="0" w:firstLine="660"/>
        <w:jc w:val="both"/>
        <w:rPr>
          <w:rFonts w:hint="eastAsia" w:ascii="仿宋_GB2312" w:hAnsi="华文仿宋" w:eastAsia="仿宋_GB2312" w:cs="Arial"/>
          <w:b w:val="0"/>
          <w:bCs/>
          <w:color w:val="auto"/>
          <w:kern w:val="2"/>
          <w:sz w:val="32"/>
          <w:szCs w:val="32"/>
        </w:rPr>
      </w:pPr>
      <w:r>
        <w:rPr>
          <w:rStyle w:val="34"/>
          <w:rFonts w:hint="eastAsia" w:ascii="黑体" w:hAnsi="宋体" w:eastAsia="黑体" w:cs="黑体"/>
          <w:b w:val="0"/>
          <w:bCs/>
          <w:color w:val="auto"/>
          <w:kern w:val="2"/>
          <w:sz w:val="32"/>
          <w:szCs w:val="32"/>
          <w:lang w:val="en-US" w:eastAsia="zh-CN" w:bidi="ar"/>
        </w:rPr>
        <w:t>第二条</w:t>
      </w:r>
      <w:r>
        <w:rPr>
          <w:rStyle w:val="34"/>
          <w:rFonts w:hint="eastAsia" w:ascii="仿宋_GB2312" w:hAnsi="华文仿宋" w:eastAsia="仿宋_GB2312" w:cs="Arial"/>
          <w:b w:val="0"/>
          <w:bCs/>
          <w:color w:val="auto"/>
          <w:sz w:val="32"/>
          <w:szCs w:val="32"/>
          <w:lang w:val="en-US" w:eastAsia="zh-CN" w:bidi="ar"/>
        </w:rPr>
        <w:t xml:space="preserve">  </w:t>
      </w:r>
      <w:r>
        <w:rPr>
          <w:rStyle w:val="34"/>
          <w:rFonts w:hint="eastAsia" w:ascii="仿宋_GB2312" w:hAnsi="华文仿宋" w:eastAsia="仿宋_GB2312" w:cs="仿宋_GB2312"/>
          <w:b w:val="0"/>
          <w:bCs/>
          <w:color w:val="auto"/>
          <w:kern w:val="2"/>
          <w:sz w:val="32"/>
          <w:szCs w:val="32"/>
          <w:lang w:val="en-US" w:eastAsia="zh-CN" w:bidi="ar"/>
        </w:rPr>
        <w:t>校外兼职是指教师在高质量完成本职工作的前提下，以提升人才培养水平、促进本职工作与社会服务相结合、提升学校学术声誉为原则，利用本人的专业知识技能，到校外组织机构中兼任工作职务，从事与教学科研相关、有利于增强学校办学实力、提高学校声誉或社会影响力的科研、咨询等行为。学校禁止教师从事与学科发展、提升学校学术声誉或社会影响力无关的校外兼职。</w:t>
      </w:r>
    </w:p>
    <w:p w14:paraId="653B5292">
      <w:pPr>
        <w:pStyle w:val="3"/>
        <w:keepNext w:val="0"/>
        <w:keepLines w:val="0"/>
        <w:widowControl w:val="0"/>
        <w:suppressLineNumbers w:val="0"/>
        <w:spacing w:before="0" w:beforeAutospacing="0" w:after="0" w:afterAutospacing="0" w:line="560" w:lineRule="exact"/>
        <w:ind w:left="0" w:right="0" w:firstLine="658"/>
        <w:jc w:val="both"/>
        <w:rPr>
          <w:rFonts w:hint="eastAsia" w:ascii="仿宋_GB2312" w:hAnsi="华文仿宋" w:eastAsia="仿宋_GB2312" w:cs="Arial"/>
          <w:b w:val="0"/>
          <w:bCs/>
          <w:color w:val="auto"/>
          <w:kern w:val="0"/>
          <w:sz w:val="32"/>
          <w:szCs w:val="32"/>
        </w:rPr>
      </w:pPr>
      <w:r>
        <w:rPr>
          <w:rStyle w:val="34"/>
          <w:rFonts w:hint="eastAsia" w:ascii="仿宋_GB2312" w:hAnsi="华文仿宋" w:eastAsia="仿宋_GB2312" w:cs="仿宋_GB2312"/>
          <w:b w:val="0"/>
          <w:bCs w:val="0"/>
          <w:color w:val="auto"/>
          <w:sz w:val="32"/>
          <w:szCs w:val="32"/>
          <w:lang w:val="en-US" w:eastAsia="zh-CN" w:bidi="ar"/>
        </w:rPr>
        <w:t>专家评审咨询、学术报告、跨校际交流会议、教师利用寒暑期等假期参加的各类实践活动不属于本办法规定范围。</w:t>
      </w:r>
    </w:p>
    <w:p w14:paraId="2F941864">
      <w:pPr>
        <w:pStyle w:val="3"/>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华文仿宋" w:eastAsia="仿宋_GB2312" w:cs="Arial"/>
          <w:b w:val="0"/>
          <w:bCs/>
          <w:color w:val="auto"/>
          <w:kern w:val="0"/>
          <w:sz w:val="32"/>
          <w:szCs w:val="32"/>
        </w:rPr>
      </w:pPr>
      <w:r>
        <w:rPr>
          <w:rStyle w:val="34"/>
          <w:rFonts w:hint="eastAsia" w:ascii="黑体" w:hAnsi="宋体" w:eastAsia="黑体" w:cs="黑体"/>
          <w:b w:val="0"/>
          <w:bCs/>
          <w:color w:val="auto"/>
          <w:sz w:val="32"/>
          <w:szCs w:val="32"/>
          <w:lang w:val="en-US" w:eastAsia="zh-CN" w:bidi="ar"/>
        </w:rPr>
        <w:t>第三条</w:t>
      </w:r>
      <w:r>
        <w:rPr>
          <w:rStyle w:val="34"/>
          <w:rFonts w:hint="eastAsia" w:ascii="仿宋_GB2312" w:hAnsi="华文仿宋" w:eastAsia="仿宋_GB2312" w:cs="Arial"/>
          <w:b w:val="0"/>
          <w:bCs/>
          <w:color w:val="auto"/>
          <w:sz w:val="32"/>
          <w:szCs w:val="32"/>
          <w:lang w:val="en-US" w:eastAsia="zh-CN" w:bidi="ar"/>
        </w:rPr>
        <w:t xml:space="preserve">  </w:t>
      </w:r>
      <w:r>
        <w:rPr>
          <w:rStyle w:val="34"/>
          <w:rFonts w:hint="eastAsia" w:ascii="仿宋_GB2312" w:hAnsi="华文仿宋" w:eastAsia="仿宋_GB2312" w:cs="仿宋_GB2312"/>
          <w:b w:val="0"/>
          <w:bCs/>
          <w:color w:val="auto"/>
          <w:sz w:val="32"/>
          <w:szCs w:val="32"/>
          <w:lang w:val="en-US" w:eastAsia="zh-CN" w:bidi="ar"/>
        </w:rPr>
        <w:t>教师校外兼职应遵守国家有关法律法规、政策规定和学校相关制度，恪守高等学校教师职业道德规范；要自觉维护学校声誉，不得泄露学校工作秘密、不得擅自利用科研成果和其他资源，不得侵害或侵占国家、学校、校外兼职单位及其他组织或个人的合法权益。</w:t>
      </w:r>
    </w:p>
    <w:p w14:paraId="2A5A3045">
      <w:pPr>
        <w:pStyle w:val="3"/>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华文仿宋" w:eastAsia="仿宋_GB2312" w:cs="Arial"/>
          <w:b w:val="0"/>
          <w:bCs/>
          <w:color w:val="auto"/>
          <w:kern w:val="0"/>
          <w:sz w:val="32"/>
          <w:szCs w:val="32"/>
        </w:rPr>
      </w:pPr>
      <w:r>
        <w:rPr>
          <w:rStyle w:val="34"/>
          <w:rFonts w:hint="eastAsia" w:ascii="黑体" w:hAnsi="宋体" w:eastAsia="黑体" w:cs="黑体"/>
          <w:b w:val="0"/>
          <w:bCs/>
          <w:color w:val="auto"/>
          <w:kern w:val="2"/>
          <w:sz w:val="32"/>
          <w:szCs w:val="32"/>
          <w:lang w:val="en-US" w:eastAsia="zh-CN" w:bidi="ar"/>
        </w:rPr>
        <w:t>第四条</w:t>
      </w:r>
      <w:r>
        <w:rPr>
          <w:rStyle w:val="34"/>
          <w:rFonts w:hint="eastAsia" w:ascii="仿宋_GB2312" w:hAnsi="华文仿宋" w:eastAsia="仿宋_GB2312" w:cs="Arial"/>
          <w:b w:val="0"/>
          <w:bCs/>
          <w:color w:val="auto"/>
          <w:kern w:val="2"/>
          <w:sz w:val="32"/>
          <w:szCs w:val="32"/>
          <w:lang w:val="en-US" w:eastAsia="zh-CN" w:bidi="ar"/>
        </w:rPr>
        <w:t xml:space="preserve">  </w:t>
      </w:r>
      <w:r>
        <w:rPr>
          <w:rStyle w:val="34"/>
          <w:rFonts w:hint="eastAsia" w:ascii="仿宋_GB2312" w:hAnsi="华文仿宋" w:eastAsia="仿宋_GB2312" w:cs="仿宋_GB2312"/>
          <w:b w:val="0"/>
          <w:bCs/>
          <w:color w:val="auto"/>
          <w:kern w:val="2"/>
          <w:sz w:val="32"/>
          <w:szCs w:val="32"/>
          <w:lang w:val="en-US" w:eastAsia="zh-CN" w:bidi="ar"/>
        </w:rPr>
        <w:t>本办法适用于我校教学科研岗位教师（以下统称教师）。</w:t>
      </w:r>
    </w:p>
    <w:p w14:paraId="2D9219B4">
      <w:pPr>
        <w:pStyle w:val="3"/>
        <w:keepNext w:val="0"/>
        <w:keepLines w:val="0"/>
        <w:widowControl w:val="0"/>
        <w:suppressLineNumbers w:val="0"/>
        <w:spacing w:before="0" w:beforeAutospacing="0" w:after="0" w:afterAutospacing="0" w:line="560" w:lineRule="exact"/>
        <w:ind w:left="0" w:right="0" w:firstLine="660"/>
        <w:jc w:val="both"/>
        <w:rPr>
          <w:rFonts w:hint="eastAsia" w:ascii="仿宋_GB2312" w:hAnsi="华文仿宋" w:eastAsia="仿宋_GB2312" w:cs="Arial"/>
          <w:b w:val="0"/>
          <w:bCs/>
          <w:color w:val="auto"/>
          <w:kern w:val="2"/>
          <w:sz w:val="32"/>
          <w:szCs w:val="32"/>
        </w:rPr>
      </w:pPr>
      <w:r>
        <w:rPr>
          <w:rStyle w:val="34"/>
          <w:rFonts w:hint="eastAsia" w:ascii="仿宋_GB2312" w:hAnsi="华文仿宋" w:eastAsia="仿宋_GB2312" w:cs="仿宋_GB2312"/>
          <w:b w:val="0"/>
          <w:bCs/>
          <w:color w:val="auto"/>
          <w:kern w:val="2"/>
          <w:sz w:val="32"/>
          <w:szCs w:val="32"/>
          <w:lang w:val="en-US" w:eastAsia="zh-CN" w:bidi="ar"/>
        </w:rPr>
        <w:t>学校非</w:t>
      </w:r>
      <w:r>
        <w:rPr>
          <w:rStyle w:val="34"/>
          <w:rFonts w:hint="eastAsia" w:ascii="仿宋_GB2312" w:hAnsi="华文仿宋" w:eastAsia="仿宋_GB2312" w:cs="仿宋_GB2312"/>
          <w:b w:val="0"/>
          <w:bCs w:val="0"/>
          <w:color w:val="auto"/>
          <w:kern w:val="2"/>
          <w:sz w:val="32"/>
          <w:szCs w:val="32"/>
          <w:lang w:val="en-US" w:eastAsia="zh-CN" w:bidi="ar"/>
        </w:rPr>
        <w:t>教学科研岗位</w:t>
      </w:r>
      <w:r>
        <w:rPr>
          <w:rStyle w:val="34"/>
          <w:rFonts w:hint="eastAsia" w:ascii="仿宋_GB2312" w:hAnsi="华文仿宋" w:eastAsia="仿宋_GB2312" w:cs="仿宋_GB2312"/>
          <w:b w:val="0"/>
          <w:bCs/>
          <w:color w:val="auto"/>
          <w:kern w:val="2"/>
          <w:sz w:val="32"/>
          <w:szCs w:val="32"/>
          <w:lang w:val="en-US" w:eastAsia="zh-CN" w:bidi="ar"/>
        </w:rPr>
        <w:t>教师原则上</w:t>
      </w:r>
      <w:r>
        <w:rPr>
          <w:rStyle w:val="34"/>
          <w:rFonts w:hint="eastAsia" w:ascii="仿宋_GB2312" w:hAnsi="华文仿宋" w:eastAsia="仿宋_GB2312" w:cs="仿宋_GB2312"/>
          <w:b w:val="0"/>
          <w:bCs/>
          <w:color w:val="auto"/>
          <w:sz w:val="32"/>
          <w:szCs w:val="32"/>
          <w:lang w:val="en-US" w:eastAsia="zh-CN" w:bidi="ar"/>
        </w:rPr>
        <w:t>不得从事校外兼职活动，确因职责需要且可提升学校学术声誉或社会影响力的兼职，可</w:t>
      </w:r>
      <w:r>
        <w:rPr>
          <w:rStyle w:val="34"/>
          <w:rFonts w:hint="eastAsia" w:ascii="仿宋_GB2312" w:hAnsi="华文仿宋" w:eastAsia="仿宋_GB2312" w:cs="仿宋_GB2312"/>
          <w:b w:val="0"/>
          <w:bCs/>
          <w:color w:val="auto"/>
          <w:kern w:val="2"/>
          <w:sz w:val="32"/>
          <w:szCs w:val="32"/>
          <w:lang w:val="en-US" w:eastAsia="zh-CN" w:bidi="ar"/>
        </w:rPr>
        <w:t>参照本办法执行。</w:t>
      </w:r>
    </w:p>
    <w:p w14:paraId="539C8447">
      <w:pPr>
        <w:pStyle w:val="3"/>
        <w:keepNext w:val="0"/>
        <w:keepLines w:val="0"/>
        <w:widowControl w:val="0"/>
        <w:suppressLineNumbers w:val="0"/>
        <w:spacing w:before="0" w:beforeAutospacing="0" w:after="0" w:afterAutospacing="0" w:line="560" w:lineRule="exact"/>
        <w:ind w:left="0" w:right="0" w:firstLine="660"/>
        <w:jc w:val="both"/>
        <w:rPr>
          <w:rFonts w:hint="eastAsia" w:ascii="仿宋_GB2312" w:hAnsi="华文仿宋" w:eastAsia="仿宋_GB2312" w:cs="Arial"/>
          <w:b w:val="0"/>
          <w:bCs/>
          <w:color w:val="auto"/>
          <w:kern w:val="2"/>
          <w:sz w:val="32"/>
          <w:szCs w:val="32"/>
        </w:rPr>
      </w:pPr>
      <w:r>
        <w:rPr>
          <w:rStyle w:val="34"/>
          <w:rFonts w:hint="eastAsia" w:ascii="仿宋_GB2312" w:hAnsi="华文仿宋" w:eastAsia="仿宋_GB2312" w:cs="仿宋_GB2312"/>
          <w:b w:val="0"/>
          <w:bCs/>
          <w:color w:val="auto"/>
          <w:kern w:val="2"/>
          <w:sz w:val="32"/>
          <w:szCs w:val="32"/>
          <w:lang w:val="en-US" w:eastAsia="zh-CN" w:bidi="ar"/>
        </w:rPr>
        <w:t>教师同时具有中层领导人员、涉密人员及脱密期内人员身份的，依照相关规定执行。</w:t>
      </w:r>
    </w:p>
    <w:p w14:paraId="59AADE39">
      <w:pPr>
        <w:pStyle w:val="3"/>
        <w:keepNext w:val="0"/>
        <w:keepLines w:val="0"/>
        <w:widowControl/>
        <w:suppressLineNumbers w:val="0"/>
        <w:autoSpaceDE w:val="0"/>
        <w:autoSpaceDN/>
        <w:spacing w:before="320" w:beforeLines="100" w:beforeAutospacing="0" w:after="320" w:afterLines="100" w:afterAutospacing="0" w:line="560" w:lineRule="exact"/>
        <w:ind w:left="0" w:right="0"/>
        <w:jc w:val="center"/>
        <w:rPr>
          <w:rFonts w:hint="eastAsia" w:ascii="黑体" w:hAnsi="宋体" w:eastAsia="黑体" w:cs="Arial"/>
          <w:b w:val="0"/>
          <w:bCs w:val="0"/>
          <w:color w:val="auto"/>
          <w:kern w:val="0"/>
          <w:sz w:val="32"/>
          <w:szCs w:val="32"/>
        </w:rPr>
      </w:pPr>
      <w:r>
        <w:rPr>
          <w:rStyle w:val="34"/>
          <w:rFonts w:hint="eastAsia" w:ascii="黑体" w:hAnsi="宋体" w:eastAsia="黑体" w:cs="黑体"/>
          <w:b w:val="0"/>
          <w:bCs w:val="0"/>
          <w:color w:val="auto"/>
          <w:sz w:val="32"/>
          <w:szCs w:val="32"/>
          <w:lang w:val="en-US" w:eastAsia="zh-CN" w:bidi="ar"/>
        </w:rPr>
        <w:t>第二章</w:t>
      </w:r>
      <w:r>
        <w:rPr>
          <w:rStyle w:val="34"/>
          <w:rFonts w:hint="eastAsia" w:ascii="黑体" w:hAnsi="宋体" w:eastAsia="黑体" w:cs="Arial"/>
          <w:b w:val="0"/>
          <w:bCs w:val="0"/>
          <w:color w:val="auto"/>
          <w:sz w:val="32"/>
          <w:szCs w:val="32"/>
          <w:lang w:val="en-US" w:eastAsia="zh-CN" w:bidi="ar"/>
        </w:rPr>
        <w:t xml:space="preserve"> </w:t>
      </w:r>
      <w:r>
        <w:rPr>
          <w:rStyle w:val="34"/>
          <w:rFonts w:hint="eastAsia" w:ascii="黑体" w:hAnsi="宋体" w:eastAsia="黑体" w:cs="黑体"/>
          <w:b w:val="0"/>
          <w:bCs w:val="0"/>
          <w:color w:val="auto"/>
          <w:sz w:val="32"/>
          <w:szCs w:val="32"/>
          <w:lang w:val="en-US" w:eastAsia="zh-CN" w:bidi="ar"/>
        </w:rPr>
        <w:t>校外兼职类型</w:t>
      </w:r>
    </w:p>
    <w:p w14:paraId="4988F3EC">
      <w:pPr>
        <w:pStyle w:val="3"/>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华文仿宋" w:eastAsia="仿宋_GB2312" w:cs="Arial"/>
          <w:b w:val="0"/>
          <w:bCs/>
          <w:color w:val="auto"/>
          <w:kern w:val="0"/>
          <w:sz w:val="32"/>
          <w:szCs w:val="32"/>
        </w:rPr>
      </w:pPr>
      <w:r>
        <w:rPr>
          <w:rStyle w:val="34"/>
          <w:rFonts w:hint="eastAsia" w:ascii="黑体" w:hAnsi="宋体" w:eastAsia="黑体" w:cs="黑体"/>
          <w:b w:val="0"/>
          <w:bCs/>
          <w:color w:val="auto"/>
          <w:kern w:val="2"/>
          <w:sz w:val="32"/>
          <w:szCs w:val="32"/>
          <w:lang w:val="en-US" w:eastAsia="zh-CN" w:bidi="ar"/>
        </w:rPr>
        <w:t>第五条</w:t>
      </w:r>
      <w:r>
        <w:rPr>
          <w:rStyle w:val="34"/>
          <w:rFonts w:hint="eastAsia" w:ascii="仿宋_GB2312" w:hAnsi="华文仿宋" w:eastAsia="仿宋_GB2312" w:cs="Arial"/>
          <w:b w:val="0"/>
          <w:bCs/>
          <w:color w:val="auto"/>
          <w:sz w:val="32"/>
          <w:szCs w:val="32"/>
          <w:lang w:val="en-US" w:eastAsia="zh-CN" w:bidi="ar"/>
        </w:rPr>
        <w:t xml:space="preserve">  </w:t>
      </w:r>
      <w:r>
        <w:rPr>
          <w:rStyle w:val="34"/>
          <w:rFonts w:hint="eastAsia" w:ascii="仿宋_GB2312" w:hAnsi="华文仿宋" w:eastAsia="仿宋_GB2312" w:cs="仿宋_GB2312"/>
          <w:b w:val="0"/>
          <w:bCs/>
          <w:color w:val="auto"/>
          <w:sz w:val="32"/>
          <w:szCs w:val="32"/>
          <w:lang w:val="en-US" w:eastAsia="zh-CN" w:bidi="ar"/>
        </w:rPr>
        <w:t>校外兼职分为以下三种类型：</w:t>
      </w:r>
    </w:p>
    <w:p w14:paraId="68ECD64C">
      <w:pPr>
        <w:pStyle w:val="3"/>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华文仿宋" w:eastAsia="仿宋_GB2312" w:cs="Arial"/>
          <w:b w:val="0"/>
          <w:bCs/>
          <w:color w:val="auto"/>
          <w:kern w:val="0"/>
          <w:sz w:val="32"/>
          <w:szCs w:val="32"/>
        </w:rPr>
      </w:pPr>
      <w:r>
        <w:rPr>
          <w:rStyle w:val="34"/>
          <w:rFonts w:hint="eastAsia" w:ascii="仿宋_GB2312" w:hAnsi="华文仿宋" w:eastAsia="仿宋_GB2312" w:cs="仿宋_GB2312"/>
          <w:b w:val="0"/>
          <w:bCs/>
          <w:color w:val="auto"/>
          <w:sz w:val="32"/>
          <w:szCs w:val="32"/>
          <w:lang w:val="en-US" w:eastAsia="zh-CN" w:bidi="ar"/>
        </w:rPr>
        <w:t>（一）党政机关和社会团体类兼职，主要包括党和国家机构、人民政协、民主党派机关、人民团体和群众团体等承担行政职能单位以及社会团体、国内外学术性组织等的兼职活动。</w:t>
      </w:r>
    </w:p>
    <w:p w14:paraId="2A44F378">
      <w:pPr>
        <w:pStyle w:val="3"/>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华文仿宋" w:eastAsia="仿宋_GB2312" w:cs="Arial"/>
          <w:b w:val="0"/>
          <w:bCs/>
          <w:color w:val="auto"/>
          <w:kern w:val="0"/>
          <w:sz w:val="32"/>
          <w:szCs w:val="32"/>
        </w:rPr>
      </w:pPr>
      <w:r>
        <w:rPr>
          <w:rStyle w:val="34"/>
          <w:rFonts w:hint="eastAsia" w:ascii="仿宋_GB2312" w:hAnsi="华文仿宋" w:eastAsia="仿宋_GB2312" w:cs="仿宋_GB2312"/>
          <w:b w:val="0"/>
          <w:bCs/>
          <w:color w:val="auto"/>
          <w:sz w:val="32"/>
          <w:szCs w:val="32"/>
          <w:lang w:val="en-US" w:eastAsia="zh-CN" w:bidi="ar"/>
        </w:rPr>
        <w:t>（二）事业单位、基金会和民办非企业单位类兼职，主要包括</w:t>
      </w:r>
      <w:r>
        <w:rPr>
          <w:rStyle w:val="34"/>
          <w:rFonts w:hint="eastAsia" w:ascii="仿宋_GB2312" w:hAnsi="华文仿宋" w:eastAsia="仿宋_GB2312" w:cs="仿宋_GB2312"/>
          <w:b w:val="0"/>
          <w:bCs w:val="0"/>
          <w:color w:val="auto"/>
          <w:sz w:val="32"/>
          <w:szCs w:val="32"/>
          <w:lang w:val="en-US" w:eastAsia="zh-CN" w:bidi="ar"/>
        </w:rPr>
        <w:t>高等学校、科研机构</w:t>
      </w:r>
      <w:r>
        <w:rPr>
          <w:rStyle w:val="34"/>
          <w:rFonts w:hint="eastAsia" w:ascii="仿宋_GB2312" w:hAnsi="华文仿宋" w:eastAsia="仿宋_GB2312" w:cs="仿宋_GB2312"/>
          <w:b w:val="0"/>
          <w:bCs/>
          <w:color w:val="auto"/>
          <w:sz w:val="32"/>
          <w:szCs w:val="32"/>
          <w:lang w:val="en-US" w:eastAsia="zh-CN" w:bidi="ar"/>
        </w:rPr>
        <w:t>、基金会</w:t>
      </w:r>
      <w:r>
        <w:rPr>
          <w:rStyle w:val="34"/>
          <w:rFonts w:hint="eastAsia" w:ascii="仿宋_GB2312" w:hAnsi="华文仿宋" w:eastAsia="仿宋_GB2312" w:cs="仿宋_GB2312"/>
          <w:b w:val="0"/>
          <w:bCs w:val="0"/>
          <w:color w:val="auto"/>
          <w:sz w:val="32"/>
          <w:szCs w:val="32"/>
          <w:lang w:val="en-US" w:eastAsia="zh-CN" w:bidi="ar"/>
        </w:rPr>
        <w:t>、</w:t>
      </w:r>
      <w:r>
        <w:rPr>
          <w:rStyle w:val="34"/>
          <w:rFonts w:hint="eastAsia" w:ascii="仿宋_GB2312" w:hAnsi="华文仿宋" w:eastAsia="仿宋_GB2312" w:cs="仿宋_GB2312"/>
          <w:b w:val="0"/>
          <w:bCs/>
          <w:color w:val="auto"/>
          <w:sz w:val="32"/>
          <w:szCs w:val="32"/>
          <w:lang w:val="en-US" w:eastAsia="zh-CN" w:bidi="ar"/>
        </w:rPr>
        <w:t>民办非企业单位等的兼职活动。</w:t>
      </w:r>
    </w:p>
    <w:p w14:paraId="2480308E">
      <w:pPr>
        <w:pStyle w:val="3"/>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华文仿宋" w:eastAsia="仿宋_GB2312" w:cs="Arial"/>
          <w:b w:val="0"/>
          <w:bCs/>
          <w:color w:val="auto"/>
          <w:kern w:val="0"/>
          <w:sz w:val="32"/>
          <w:szCs w:val="32"/>
        </w:rPr>
      </w:pPr>
      <w:r>
        <w:rPr>
          <w:rStyle w:val="34"/>
          <w:rFonts w:hint="eastAsia" w:ascii="仿宋_GB2312" w:hAnsi="华文仿宋" w:eastAsia="仿宋_GB2312" w:cs="仿宋_GB2312"/>
          <w:b w:val="0"/>
          <w:bCs/>
          <w:color w:val="auto"/>
          <w:sz w:val="32"/>
          <w:szCs w:val="32"/>
          <w:lang w:val="en-US" w:eastAsia="zh-CN" w:bidi="ar"/>
        </w:rPr>
        <w:t>（三）企业类兼职，主要包括国有企业、集体企业、私营企业或其他从事生产经营活动的单位的兼职活动。</w:t>
      </w:r>
    </w:p>
    <w:p w14:paraId="3621AE8D">
      <w:pPr>
        <w:pStyle w:val="3"/>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华文仿宋" w:eastAsia="仿宋_GB2312" w:cs="Arial"/>
          <w:b w:val="0"/>
          <w:bCs w:val="0"/>
          <w:color w:val="auto"/>
          <w:kern w:val="0"/>
          <w:sz w:val="32"/>
          <w:szCs w:val="32"/>
        </w:rPr>
      </w:pPr>
      <w:r>
        <w:rPr>
          <w:rStyle w:val="34"/>
          <w:rFonts w:hint="eastAsia" w:ascii="黑体" w:hAnsi="宋体" w:eastAsia="黑体" w:cs="黑体"/>
          <w:b w:val="0"/>
          <w:bCs/>
          <w:color w:val="auto"/>
          <w:kern w:val="2"/>
          <w:sz w:val="32"/>
          <w:szCs w:val="32"/>
          <w:lang w:val="en-US" w:eastAsia="zh-CN" w:bidi="ar"/>
        </w:rPr>
        <w:t>第六条</w:t>
      </w:r>
      <w:r>
        <w:rPr>
          <w:rStyle w:val="34"/>
          <w:rFonts w:hint="eastAsia" w:ascii="黑体" w:hAnsi="宋体" w:eastAsia="黑体" w:cs="Arial"/>
          <w:b w:val="0"/>
          <w:bCs/>
          <w:color w:val="auto"/>
          <w:kern w:val="2"/>
          <w:sz w:val="32"/>
          <w:szCs w:val="32"/>
          <w:lang w:val="en-US" w:eastAsia="zh-CN" w:bidi="ar"/>
        </w:rPr>
        <w:t xml:space="preserve">  </w:t>
      </w:r>
      <w:r>
        <w:rPr>
          <w:rStyle w:val="34"/>
          <w:rFonts w:hint="eastAsia" w:ascii="仿宋_GB2312" w:hAnsi="华文仿宋" w:eastAsia="仿宋_GB2312" w:cs="仿宋_GB2312"/>
          <w:b w:val="0"/>
          <w:bCs/>
          <w:color w:val="auto"/>
          <w:sz w:val="32"/>
          <w:szCs w:val="32"/>
          <w:lang w:val="en-US" w:eastAsia="zh-CN" w:bidi="ar"/>
        </w:rPr>
        <w:t>因工作需要的挂职借调、学校实施科技成果转化、学校对口帮扶、学校战略合作协议等产生的兼职行为按相关规定或协议执行。</w:t>
      </w:r>
    </w:p>
    <w:p w14:paraId="64B067EB">
      <w:pPr>
        <w:keepNext w:val="0"/>
        <w:keepLines w:val="0"/>
        <w:widowControl w:val="0"/>
        <w:suppressLineNumbers w:val="0"/>
        <w:spacing w:before="0" w:beforeAutospacing="0" w:after="0" w:afterAutospacing="0" w:line="560" w:lineRule="exact"/>
        <w:ind w:left="0" w:right="0" w:firstLine="614" w:firstLineChars="192"/>
        <w:jc w:val="both"/>
        <w:rPr>
          <w:rFonts w:hint="eastAsia" w:ascii="仿宋_GB2312" w:hAnsi="华文仿宋" w:eastAsia="仿宋_GB2312" w:cs="Arial"/>
          <w:b w:val="0"/>
          <w:bCs/>
          <w:color w:val="auto"/>
          <w:kern w:val="2"/>
          <w:sz w:val="32"/>
          <w:szCs w:val="32"/>
        </w:rPr>
      </w:pPr>
      <w:r>
        <w:rPr>
          <w:rStyle w:val="34"/>
          <w:rFonts w:hint="eastAsia" w:ascii="黑体" w:hAnsi="宋体" w:eastAsia="黑体" w:cs="黑体"/>
          <w:b w:val="0"/>
          <w:bCs/>
          <w:color w:val="auto"/>
          <w:kern w:val="2"/>
          <w:sz w:val="32"/>
          <w:szCs w:val="32"/>
          <w:lang w:val="en-US" w:eastAsia="zh-CN" w:bidi="ar"/>
        </w:rPr>
        <w:t>第七条</w:t>
      </w:r>
      <w:r>
        <w:rPr>
          <w:rStyle w:val="34"/>
          <w:rFonts w:hint="eastAsia" w:ascii="仿宋_GB2312" w:hAnsi="华文仿宋" w:eastAsia="仿宋_GB2312" w:cs="Arial"/>
          <w:b w:val="0"/>
          <w:bCs/>
          <w:color w:val="auto"/>
          <w:kern w:val="2"/>
          <w:sz w:val="32"/>
          <w:szCs w:val="32"/>
          <w:lang w:val="en-US" w:eastAsia="zh-CN" w:bidi="ar"/>
        </w:rPr>
        <w:t xml:space="preserve">  </w:t>
      </w:r>
      <w:r>
        <w:rPr>
          <w:rStyle w:val="34"/>
          <w:rFonts w:hint="eastAsia" w:ascii="仿宋_GB2312" w:hAnsi="华文仿宋" w:eastAsia="仿宋_GB2312" w:cs="仿宋_GB2312"/>
          <w:b w:val="0"/>
          <w:bCs/>
          <w:color w:val="auto"/>
          <w:kern w:val="2"/>
          <w:sz w:val="32"/>
          <w:szCs w:val="32"/>
          <w:lang w:val="en-US" w:eastAsia="zh-CN" w:bidi="ar"/>
        </w:rPr>
        <w:t>未经学校批准，教师不得从事以下兼职：</w:t>
      </w:r>
    </w:p>
    <w:p w14:paraId="7ABEEB5A">
      <w:pPr>
        <w:keepNext w:val="0"/>
        <w:keepLines w:val="0"/>
        <w:widowControl w:val="0"/>
        <w:suppressLineNumbers w:val="0"/>
        <w:spacing w:before="0" w:beforeAutospacing="0" w:after="0" w:afterAutospacing="0" w:line="560" w:lineRule="exact"/>
        <w:ind w:left="0" w:right="0" w:firstLine="614" w:firstLineChars="192"/>
        <w:jc w:val="both"/>
        <w:rPr>
          <w:rFonts w:hint="eastAsia" w:ascii="仿宋_GB2312" w:hAnsi="华文仿宋" w:eastAsia="仿宋_GB2312" w:cs="Arial"/>
          <w:b w:val="0"/>
          <w:bCs/>
          <w:color w:val="auto"/>
          <w:kern w:val="0"/>
          <w:sz w:val="32"/>
          <w:szCs w:val="32"/>
        </w:rPr>
      </w:pPr>
      <w:r>
        <w:rPr>
          <w:rStyle w:val="34"/>
          <w:rFonts w:hint="eastAsia" w:ascii="仿宋_GB2312" w:hAnsi="华文仿宋" w:eastAsia="仿宋_GB2312" w:cs="仿宋_GB2312"/>
          <w:b w:val="0"/>
          <w:bCs w:val="0"/>
          <w:color w:val="auto"/>
          <w:kern w:val="0"/>
          <w:sz w:val="32"/>
          <w:szCs w:val="32"/>
          <w:lang w:val="en-US" w:eastAsia="zh-CN" w:bidi="ar"/>
        </w:rPr>
        <w:t>（一）接受校外机构的全职聘用或以兼职形式在校外机构全职工作</w:t>
      </w:r>
      <w:r>
        <w:rPr>
          <w:rStyle w:val="34"/>
          <w:rFonts w:hint="eastAsia" w:ascii="仿宋_GB2312" w:hAnsi="华文仿宋" w:eastAsia="仿宋_GB2312" w:cs="仿宋_GB2312"/>
          <w:b w:val="0"/>
          <w:bCs/>
          <w:color w:val="auto"/>
          <w:kern w:val="0"/>
          <w:sz w:val="32"/>
          <w:szCs w:val="32"/>
          <w:lang w:val="en-US" w:eastAsia="zh-CN" w:bidi="ar"/>
        </w:rPr>
        <w:t>。</w:t>
      </w:r>
    </w:p>
    <w:p w14:paraId="4CFA2745">
      <w:pPr>
        <w:keepNext w:val="0"/>
        <w:keepLines w:val="0"/>
        <w:widowControl w:val="0"/>
        <w:suppressLineNumbers w:val="0"/>
        <w:spacing w:before="0" w:beforeAutospacing="0" w:after="0" w:afterAutospacing="0" w:line="560" w:lineRule="exact"/>
        <w:ind w:left="0" w:right="0" w:firstLine="614" w:firstLineChars="192"/>
        <w:jc w:val="both"/>
        <w:rPr>
          <w:rFonts w:hint="eastAsia" w:ascii="仿宋_GB2312" w:hAnsi="华文仿宋" w:eastAsia="仿宋_GB2312" w:cs="Arial"/>
          <w:b w:val="0"/>
          <w:bCs w:val="0"/>
          <w:color w:val="auto"/>
          <w:kern w:val="0"/>
          <w:sz w:val="32"/>
          <w:szCs w:val="32"/>
        </w:rPr>
      </w:pPr>
      <w:r>
        <w:rPr>
          <w:rStyle w:val="34"/>
          <w:rFonts w:hint="eastAsia" w:ascii="仿宋_GB2312" w:hAnsi="华文仿宋" w:eastAsia="仿宋_GB2312" w:cs="仿宋_GB2312"/>
          <w:b w:val="0"/>
          <w:bCs/>
          <w:color w:val="auto"/>
          <w:kern w:val="0"/>
          <w:sz w:val="32"/>
          <w:szCs w:val="32"/>
          <w:lang w:val="en-US" w:eastAsia="zh-CN" w:bidi="ar"/>
        </w:rPr>
        <w:t>（二）除从事学校科技成果转化工作、开展校地合作或学校委派等情形，</w:t>
      </w:r>
      <w:r>
        <w:rPr>
          <w:rStyle w:val="34"/>
          <w:rFonts w:hint="eastAsia" w:ascii="仿宋_GB2312" w:hAnsi="华文仿宋" w:eastAsia="仿宋_GB2312" w:cs="仿宋_GB2312"/>
          <w:b w:val="0"/>
          <w:bCs/>
          <w:color w:val="auto"/>
          <w:kern w:val="2"/>
          <w:sz w:val="32"/>
          <w:szCs w:val="32"/>
          <w:lang w:val="en-US" w:eastAsia="zh-CN" w:bidi="ar"/>
        </w:rPr>
        <w:t>不得作为法定代表人开办企业，不得在企业中担任或兼任企业负责人</w:t>
      </w:r>
      <w:r>
        <w:rPr>
          <w:rStyle w:val="34"/>
          <w:rFonts w:hint="eastAsia" w:ascii="仿宋_GB2312" w:hAnsi="华文仿宋" w:eastAsia="仿宋_GB2312" w:cs="仿宋_GB2312"/>
          <w:b w:val="0"/>
          <w:bCs/>
          <w:color w:val="auto"/>
          <w:kern w:val="0"/>
          <w:sz w:val="32"/>
          <w:szCs w:val="32"/>
          <w:lang w:val="en-US" w:eastAsia="zh-CN" w:bidi="ar"/>
        </w:rPr>
        <w:t>，不得</w:t>
      </w:r>
      <w:r>
        <w:rPr>
          <w:rStyle w:val="34"/>
          <w:rFonts w:hint="eastAsia" w:ascii="仿宋_GB2312" w:hAnsi="华文仿宋" w:eastAsia="仿宋_GB2312" w:cs="仿宋_GB2312"/>
          <w:b w:val="0"/>
          <w:bCs w:val="0"/>
          <w:color w:val="auto"/>
          <w:kern w:val="0"/>
          <w:sz w:val="32"/>
          <w:szCs w:val="32"/>
          <w:lang w:val="en-US" w:eastAsia="zh-CN" w:bidi="ar"/>
        </w:rPr>
        <w:t>在企业担任董事长、经理、财务负责人、执行董事等重要职务，不得作为企业实际控制人。</w:t>
      </w:r>
    </w:p>
    <w:p w14:paraId="241FCFFF">
      <w:pPr>
        <w:keepNext w:val="0"/>
        <w:keepLines w:val="0"/>
        <w:widowControl w:val="0"/>
        <w:suppressLineNumbers w:val="0"/>
        <w:spacing w:before="0" w:beforeAutospacing="0" w:after="0" w:afterAutospacing="0" w:line="560" w:lineRule="exact"/>
        <w:ind w:left="0" w:right="0" w:firstLine="614" w:firstLineChars="192"/>
        <w:jc w:val="both"/>
        <w:rPr>
          <w:rFonts w:hint="eastAsia" w:ascii="仿宋_GB2312" w:hAnsi="宋体" w:eastAsia="仿宋_GB2312" w:cs="仿宋_GB2312"/>
          <w:color w:val="auto"/>
          <w:kern w:val="0"/>
          <w:sz w:val="32"/>
          <w:szCs w:val="32"/>
        </w:rPr>
      </w:pPr>
      <w:r>
        <w:rPr>
          <w:rFonts w:hint="eastAsia" w:ascii="仿宋_GB2312" w:hAnsi="宋体" w:eastAsia="仿宋_GB2312" w:cs="仿宋_GB2312"/>
          <w:color w:val="auto"/>
          <w:kern w:val="0"/>
          <w:sz w:val="32"/>
          <w:szCs w:val="32"/>
          <w:lang w:val="en-US" w:eastAsia="zh-CN" w:bidi="ar"/>
        </w:rPr>
        <w:t>（三）以营利为目的，从事与提升学校学术声誉无关或有损学校利益的兼职</w:t>
      </w:r>
      <w:r>
        <w:rPr>
          <w:rStyle w:val="34"/>
          <w:rFonts w:hint="eastAsia" w:ascii="仿宋_GB2312" w:hAnsi="华文仿宋" w:eastAsia="仿宋_GB2312" w:cs="仿宋_GB2312"/>
          <w:b w:val="0"/>
          <w:bCs/>
          <w:color w:val="auto"/>
          <w:kern w:val="2"/>
          <w:sz w:val="32"/>
          <w:szCs w:val="32"/>
          <w:lang w:val="en-US" w:eastAsia="zh-CN" w:bidi="ar"/>
        </w:rPr>
        <w:t>活动</w:t>
      </w:r>
      <w:r>
        <w:rPr>
          <w:rFonts w:hint="eastAsia" w:ascii="仿宋_GB2312" w:hAnsi="宋体" w:eastAsia="仿宋_GB2312" w:cs="仿宋_GB2312"/>
          <w:color w:val="auto"/>
          <w:kern w:val="0"/>
          <w:sz w:val="32"/>
          <w:szCs w:val="32"/>
          <w:lang w:val="en-US" w:eastAsia="zh-CN" w:bidi="ar"/>
        </w:rPr>
        <w:t>。</w:t>
      </w:r>
    </w:p>
    <w:p w14:paraId="4A84501B">
      <w:pPr>
        <w:keepNext w:val="0"/>
        <w:keepLines w:val="0"/>
        <w:widowControl w:val="0"/>
        <w:suppressLineNumbers w:val="0"/>
        <w:spacing w:before="0" w:beforeAutospacing="0" w:after="0" w:afterAutospacing="0" w:line="560" w:lineRule="exact"/>
        <w:ind w:left="0" w:right="0" w:firstLine="614" w:firstLineChars="192"/>
        <w:jc w:val="both"/>
        <w:rPr>
          <w:rFonts w:hint="eastAsia" w:ascii="仿宋_GB2312" w:hAnsi="宋体" w:eastAsia="仿宋_GB2312" w:cs="仿宋_GB2312"/>
          <w:color w:val="auto"/>
          <w:kern w:val="0"/>
          <w:sz w:val="32"/>
          <w:szCs w:val="32"/>
        </w:rPr>
      </w:pPr>
      <w:r>
        <w:rPr>
          <w:rStyle w:val="34"/>
          <w:rFonts w:hint="eastAsia" w:ascii="仿宋_GB2312" w:hAnsi="华文仿宋" w:eastAsia="仿宋_GB2312" w:cs="仿宋_GB2312"/>
          <w:b w:val="0"/>
          <w:bCs w:val="0"/>
          <w:color w:val="auto"/>
          <w:kern w:val="0"/>
          <w:sz w:val="32"/>
          <w:szCs w:val="32"/>
          <w:lang w:val="en-US" w:eastAsia="zh-CN" w:bidi="ar"/>
        </w:rPr>
        <w:t>（四）</w:t>
      </w:r>
      <w:r>
        <w:rPr>
          <w:rFonts w:hint="eastAsia" w:ascii="仿宋_GB2312" w:hAnsi="宋体" w:eastAsia="仿宋_GB2312" w:cs="仿宋_GB2312"/>
          <w:color w:val="auto"/>
          <w:kern w:val="0"/>
          <w:sz w:val="32"/>
          <w:szCs w:val="32"/>
          <w:lang w:val="en-US" w:eastAsia="zh-CN" w:bidi="ar"/>
        </w:rPr>
        <w:t>到与我校存在利益冲突的机构</w:t>
      </w:r>
      <w:r>
        <w:rPr>
          <w:rStyle w:val="34"/>
          <w:rFonts w:hint="eastAsia" w:ascii="仿宋_GB2312" w:hAnsi="华文仿宋" w:eastAsia="仿宋_GB2312" w:cs="仿宋_GB2312"/>
          <w:b w:val="0"/>
          <w:bCs/>
          <w:color w:val="auto"/>
          <w:kern w:val="2"/>
          <w:sz w:val="32"/>
          <w:szCs w:val="32"/>
          <w:lang w:val="en-US" w:eastAsia="zh-CN" w:bidi="ar"/>
        </w:rPr>
        <w:t>从事教学、科研、咨询、管理等其他</w:t>
      </w:r>
      <w:r>
        <w:rPr>
          <w:rFonts w:hint="eastAsia" w:ascii="仿宋_GB2312" w:hAnsi="宋体" w:eastAsia="仿宋_GB2312" w:cs="仿宋_GB2312"/>
          <w:color w:val="auto"/>
          <w:kern w:val="0"/>
          <w:sz w:val="32"/>
          <w:szCs w:val="32"/>
          <w:lang w:val="en-US" w:eastAsia="zh-CN" w:bidi="ar"/>
        </w:rPr>
        <w:t>兼职</w:t>
      </w:r>
      <w:r>
        <w:rPr>
          <w:rStyle w:val="34"/>
          <w:rFonts w:hint="eastAsia" w:ascii="仿宋_GB2312" w:hAnsi="华文仿宋" w:eastAsia="仿宋_GB2312" w:cs="仿宋_GB2312"/>
          <w:b w:val="0"/>
          <w:bCs/>
          <w:color w:val="auto"/>
          <w:kern w:val="2"/>
          <w:sz w:val="32"/>
          <w:szCs w:val="32"/>
          <w:lang w:val="en-US" w:eastAsia="zh-CN" w:bidi="ar"/>
        </w:rPr>
        <w:t>活动</w:t>
      </w:r>
      <w:r>
        <w:rPr>
          <w:rFonts w:hint="eastAsia" w:ascii="仿宋_GB2312" w:hAnsi="宋体" w:eastAsia="仿宋_GB2312" w:cs="仿宋_GB2312"/>
          <w:color w:val="auto"/>
          <w:kern w:val="0"/>
          <w:sz w:val="32"/>
          <w:szCs w:val="32"/>
          <w:lang w:val="en-US" w:eastAsia="zh-CN" w:bidi="ar"/>
        </w:rPr>
        <w:t>。</w:t>
      </w:r>
    </w:p>
    <w:p w14:paraId="4D7E14A2">
      <w:pPr>
        <w:pStyle w:val="3"/>
        <w:keepNext w:val="0"/>
        <w:keepLines w:val="0"/>
        <w:widowControl/>
        <w:suppressLineNumbers w:val="0"/>
        <w:autoSpaceDE w:val="0"/>
        <w:autoSpaceDN/>
        <w:spacing w:before="320" w:beforeLines="100" w:beforeAutospacing="0" w:after="320" w:afterLines="100" w:afterAutospacing="0" w:line="560" w:lineRule="exact"/>
        <w:ind w:left="0" w:right="0"/>
        <w:jc w:val="center"/>
        <w:rPr>
          <w:rFonts w:hint="eastAsia" w:ascii="黑体" w:hAnsi="宋体" w:eastAsia="黑体" w:cs="Arial"/>
          <w:b w:val="0"/>
          <w:bCs w:val="0"/>
          <w:color w:val="auto"/>
          <w:kern w:val="0"/>
          <w:sz w:val="32"/>
          <w:szCs w:val="32"/>
        </w:rPr>
      </w:pPr>
      <w:r>
        <w:rPr>
          <w:rStyle w:val="34"/>
          <w:rFonts w:hint="eastAsia" w:ascii="黑体" w:hAnsi="宋体" w:eastAsia="黑体" w:cs="黑体"/>
          <w:b w:val="0"/>
          <w:bCs w:val="0"/>
          <w:color w:val="auto"/>
          <w:sz w:val="32"/>
          <w:szCs w:val="32"/>
          <w:lang w:val="en-US" w:eastAsia="zh-CN" w:bidi="ar"/>
        </w:rPr>
        <w:t>第三章</w:t>
      </w:r>
      <w:r>
        <w:rPr>
          <w:rStyle w:val="34"/>
          <w:rFonts w:hint="eastAsia" w:ascii="黑体" w:hAnsi="宋体" w:eastAsia="黑体" w:cs="Arial"/>
          <w:b w:val="0"/>
          <w:bCs w:val="0"/>
          <w:color w:val="auto"/>
          <w:sz w:val="32"/>
          <w:szCs w:val="32"/>
          <w:lang w:val="en-US" w:eastAsia="zh-CN" w:bidi="ar"/>
        </w:rPr>
        <w:t xml:space="preserve"> </w:t>
      </w:r>
      <w:r>
        <w:rPr>
          <w:rStyle w:val="34"/>
          <w:rFonts w:hint="eastAsia" w:ascii="黑体" w:hAnsi="宋体" w:eastAsia="黑体" w:cs="黑体"/>
          <w:b w:val="0"/>
          <w:bCs w:val="0"/>
          <w:color w:val="auto"/>
          <w:sz w:val="32"/>
          <w:szCs w:val="32"/>
          <w:lang w:val="en-US" w:eastAsia="zh-CN" w:bidi="ar"/>
        </w:rPr>
        <w:t>校外兼职审批</w:t>
      </w:r>
    </w:p>
    <w:p w14:paraId="33C1C933">
      <w:pPr>
        <w:keepNext w:val="0"/>
        <w:keepLines w:val="0"/>
        <w:widowControl w:val="0"/>
        <w:suppressLineNumbers w:val="0"/>
        <w:spacing w:before="0" w:beforeAutospacing="0" w:after="0" w:afterAutospacing="0" w:line="560" w:lineRule="exact"/>
        <w:ind w:left="0" w:right="0" w:firstLine="633" w:firstLineChars="198"/>
        <w:jc w:val="both"/>
        <w:rPr>
          <w:rFonts w:hint="eastAsia" w:ascii="仿宋_GB2312" w:hAnsi="华文仿宋" w:eastAsia="仿宋_GB2312" w:cs="Arial"/>
          <w:b w:val="0"/>
          <w:bCs/>
          <w:color w:val="auto"/>
          <w:kern w:val="2"/>
          <w:sz w:val="32"/>
          <w:szCs w:val="32"/>
        </w:rPr>
      </w:pPr>
      <w:r>
        <w:rPr>
          <w:rStyle w:val="34"/>
          <w:rFonts w:hint="eastAsia" w:ascii="黑体" w:hAnsi="宋体" w:eastAsia="黑体" w:cs="黑体"/>
          <w:b w:val="0"/>
          <w:bCs/>
          <w:color w:val="auto"/>
          <w:kern w:val="2"/>
          <w:sz w:val="32"/>
          <w:szCs w:val="32"/>
          <w:lang w:val="en-US" w:eastAsia="zh-CN" w:bidi="ar"/>
        </w:rPr>
        <w:t>第八条</w:t>
      </w:r>
      <w:r>
        <w:rPr>
          <w:rStyle w:val="34"/>
          <w:rFonts w:hint="eastAsia" w:ascii="仿宋_GB2312" w:hAnsi="华文仿宋" w:eastAsia="仿宋_GB2312" w:cs="Arial"/>
          <w:b w:val="0"/>
          <w:bCs/>
          <w:color w:val="auto"/>
          <w:kern w:val="2"/>
          <w:sz w:val="32"/>
          <w:szCs w:val="32"/>
          <w:lang w:val="en-US" w:eastAsia="zh-CN" w:bidi="ar"/>
        </w:rPr>
        <w:t xml:space="preserve">  </w:t>
      </w:r>
      <w:r>
        <w:rPr>
          <w:rStyle w:val="34"/>
          <w:rFonts w:hint="eastAsia" w:ascii="仿宋_GB2312" w:hAnsi="华文仿宋" w:eastAsia="仿宋_GB2312" w:cs="仿宋_GB2312"/>
          <w:b w:val="0"/>
          <w:bCs/>
          <w:color w:val="auto"/>
          <w:kern w:val="2"/>
          <w:sz w:val="32"/>
          <w:szCs w:val="32"/>
          <w:lang w:val="en-US" w:eastAsia="zh-CN" w:bidi="ar"/>
        </w:rPr>
        <w:t>教师校外兼职需要符合以下要求：</w:t>
      </w:r>
    </w:p>
    <w:p w14:paraId="62FE458D">
      <w:pPr>
        <w:pStyle w:val="3"/>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华文仿宋" w:eastAsia="仿宋_GB2312" w:cs="Arial"/>
          <w:b w:val="0"/>
          <w:bCs/>
          <w:color w:val="auto"/>
          <w:kern w:val="0"/>
          <w:sz w:val="32"/>
          <w:szCs w:val="32"/>
        </w:rPr>
      </w:pPr>
      <w:r>
        <w:rPr>
          <w:rStyle w:val="34"/>
          <w:rFonts w:hint="eastAsia" w:ascii="仿宋_GB2312" w:hAnsi="华文仿宋" w:eastAsia="仿宋_GB2312" w:cs="仿宋_GB2312"/>
          <w:b w:val="0"/>
          <w:bCs/>
          <w:color w:val="auto"/>
          <w:sz w:val="32"/>
          <w:szCs w:val="32"/>
          <w:lang w:val="en-US" w:eastAsia="zh-CN" w:bidi="ar"/>
        </w:rPr>
        <w:t>（一）能够高质量完成学校规定的教学、科研和管理服务等工作，近五年年度考核结果和聘期考核结果皆为合格及以上等次。</w:t>
      </w:r>
    </w:p>
    <w:p w14:paraId="662A0CC4">
      <w:pPr>
        <w:pStyle w:val="3"/>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华文仿宋" w:eastAsia="仿宋_GB2312" w:cs="Arial"/>
          <w:b w:val="0"/>
          <w:bCs/>
          <w:color w:val="auto"/>
          <w:kern w:val="0"/>
          <w:sz w:val="32"/>
          <w:szCs w:val="32"/>
        </w:rPr>
      </w:pPr>
      <w:r>
        <w:rPr>
          <w:rStyle w:val="34"/>
          <w:rFonts w:hint="eastAsia" w:ascii="仿宋_GB2312" w:hAnsi="华文仿宋" w:eastAsia="仿宋_GB2312" w:cs="仿宋_GB2312"/>
          <w:b w:val="0"/>
          <w:bCs/>
          <w:color w:val="auto"/>
          <w:sz w:val="32"/>
          <w:szCs w:val="32"/>
          <w:lang w:val="en-US" w:eastAsia="zh-CN" w:bidi="ar"/>
        </w:rPr>
        <w:t>（二）教师校外兼职的期限应在本人与学校签订的聘用合同期限内。</w:t>
      </w:r>
    </w:p>
    <w:p w14:paraId="00F90464">
      <w:pPr>
        <w:pStyle w:val="3"/>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华文仿宋" w:eastAsia="仿宋_GB2312" w:cs="Arial"/>
          <w:b w:val="0"/>
          <w:bCs/>
          <w:color w:val="auto"/>
          <w:kern w:val="0"/>
          <w:sz w:val="32"/>
          <w:szCs w:val="32"/>
        </w:rPr>
      </w:pPr>
      <w:r>
        <w:rPr>
          <w:rStyle w:val="34"/>
          <w:rFonts w:hint="eastAsia" w:ascii="仿宋_GB2312" w:hAnsi="华文仿宋" w:eastAsia="仿宋_GB2312" w:cs="仿宋_GB2312"/>
          <w:b w:val="0"/>
          <w:bCs/>
          <w:color w:val="auto"/>
          <w:sz w:val="32"/>
          <w:szCs w:val="32"/>
          <w:lang w:val="en-US" w:eastAsia="zh-CN" w:bidi="ar"/>
        </w:rPr>
        <w:t>（三）校外兼职原则上不得占用工作时间。若因特殊情况确需占用工作时间，平均每周用于校外兼职的时间不得超过一个工作日，全年累计不得超过二十二个工作日。入聘京师特聘岗位人员原则上不得占用工作时间在校外兼职，特殊情况应报学校审批。</w:t>
      </w:r>
    </w:p>
    <w:p w14:paraId="63E34885">
      <w:pPr>
        <w:keepNext w:val="0"/>
        <w:keepLines w:val="0"/>
        <w:widowControl w:val="0"/>
        <w:suppressLineNumbers w:val="0"/>
        <w:autoSpaceDE w:val="0"/>
        <w:autoSpaceDN w:val="0"/>
        <w:adjustRightInd w:val="0"/>
        <w:spacing w:before="0" w:beforeAutospacing="0" w:after="0" w:afterAutospacing="0" w:line="560" w:lineRule="exact"/>
        <w:ind w:left="0" w:right="0" w:firstLine="582" w:firstLineChars="182"/>
        <w:jc w:val="left"/>
        <w:rPr>
          <w:rFonts w:hint="eastAsia" w:ascii="仿宋_GB2312" w:hAnsi="华文仿宋" w:eastAsia="仿宋_GB2312" w:cs="Arial"/>
          <w:b w:val="0"/>
          <w:bCs/>
          <w:color w:val="auto"/>
          <w:kern w:val="2"/>
          <w:sz w:val="32"/>
          <w:szCs w:val="32"/>
        </w:rPr>
      </w:pPr>
      <w:r>
        <w:rPr>
          <w:rStyle w:val="34"/>
          <w:rFonts w:hint="eastAsia" w:ascii="黑体" w:hAnsi="宋体" w:eastAsia="黑体" w:cs="黑体"/>
          <w:b w:val="0"/>
          <w:bCs/>
          <w:color w:val="auto"/>
          <w:kern w:val="2"/>
          <w:sz w:val="32"/>
          <w:szCs w:val="32"/>
          <w:lang w:val="en-US" w:eastAsia="zh-CN" w:bidi="ar"/>
        </w:rPr>
        <w:t>第九条</w:t>
      </w:r>
      <w:r>
        <w:rPr>
          <w:rStyle w:val="34"/>
          <w:rFonts w:hint="eastAsia" w:ascii="仿宋_GB2312" w:hAnsi="华文仿宋" w:eastAsia="仿宋_GB2312" w:cs="Arial"/>
          <w:b w:val="0"/>
          <w:bCs/>
          <w:color w:val="auto"/>
          <w:kern w:val="2"/>
          <w:sz w:val="32"/>
          <w:szCs w:val="32"/>
          <w:lang w:val="en-US" w:eastAsia="zh-CN" w:bidi="ar"/>
        </w:rPr>
        <w:t xml:space="preserve">  </w:t>
      </w:r>
      <w:r>
        <w:rPr>
          <w:rStyle w:val="34"/>
          <w:rFonts w:hint="eastAsia" w:ascii="仿宋_GB2312" w:hAnsi="华文仿宋" w:eastAsia="仿宋_GB2312" w:cs="仿宋_GB2312"/>
          <w:b w:val="0"/>
          <w:bCs/>
          <w:color w:val="auto"/>
          <w:kern w:val="2"/>
          <w:sz w:val="32"/>
          <w:szCs w:val="32"/>
          <w:lang w:val="en-US" w:eastAsia="zh-CN" w:bidi="ar"/>
        </w:rPr>
        <w:t>教师有以下情况，不予批准校外兼职：</w:t>
      </w:r>
    </w:p>
    <w:p w14:paraId="5EA7CEA7">
      <w:pPr>
        <w:keepNext w:val="0"/>
        <w:keepLines w:val="0"/>
        <w:widowControl w:val="0"/>
        <w:suppressLineNumbers w:val="0"/>
        <w:autoSpaceDE w:val="0"/>
        <w:autoSpaceDN w:val="0"/>
        <w:adjustRightInd w:val="0"/>
        <w:spacing w:before="0" w:beforeAutospacing="0" w:after="0" w:afterAutospacing="0" w:line="560" w:lineRule="exact"/>
        <w:ind w:left="0" w:right="0" w:firstLine="681" w:firstLineChars="213"/>
        <w:jc w:val="left"/>
        <w:rPr>
          <w:rFonts w:hint="eastAsia" w:ascii="仿宋_GB2312" w:hAnsi="华文仿宋" w:eastAsia="仿宋_GB2312" w:cs="Arial"/>
          <w:b w:val="0"/>
          <w:bCs/>
          <w:color w:val="auto"/>
          <w:kern w:val="2"/>
          <w:sz w:val="32"/>
          <w:szCs w:val="32"/>
        </w:rPr>
      </w:pPr>
      <w:r>
        <w:rPr>
          <w:rStyle w:val="34"/>
          <w:rFonts w:hint="eastAsia" w:ascii="仿宋_GB2312" w:hAnsi="华文仿宋" w:eastAsia="仿宋_GB2312" w:cs="仿宋_GB2312"/>
          <w:b w:val="0"/>
          <w:bCs/>
          <w:color w:val="auto"/>
          <w:kern w:val="2"/>
          <w:sz w:val="32"/>
          <w:szCs w:val="32"/>
          <w:lang w:val="en-US" w:eastAsia="zh-CN" w:bidi="ar"/>
        </w:rPr>
        <w:t>（一）正在接受审查、调查，尚未做出结论的；</w:t>
      </w:r>
    </w:p>
    <w:p w14:paraId="4DCDE804">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left"/>
        <w:rPr>
          <w:rFonts w:hint="eastAsia" w:ascii="仿宋_GB2312" w:hAnsi="华文仿宋" w:eastAsia="仿宋_GB2312" w:cs="Arial"/>
          <w:b w:val="0"/>
          <w:bCs/>
          <w:color w:val="auto"/>
          <w:kern w:val="2"/>
          <w:sz w:val="32"/>
          <w:szCs w:val="32"/>
        </w:rPr>
      </w:pPr>
      <w:r>
        <w:rPr>
          <w:rStyle w:val="34"/>
          <w:rFonts w:hint="eastAsia" w:ascii="仿宋_GB2312" w:hAnsi="华文仿宋" w:eastAsia="仿宋_GB2312" w:cs="仿宋_GB2312"/>
          <w:b w:val="0"/>
          <w:bCs/>
          <w:color w:val="auto"/>
          <w:kern w:val="2"/>
          <w:sz w:val="32"/>
          <w:szCs w:val="32"/>
          <w:lang w:val="en-US" w:eastAsia="zh-CN" w:bidi="ar"/>
        </w:rPr>
        <w:t>（二）违反师德师风或在党纪政纪等处分期内的；</w:t>
      </w:r>
    </w:p>
    <w:p w14:paraId="59970CC8">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left"/>
        <w:rPr>
          <w:rFonts w:hint="eastAsia" w:ascii="仿宋_GB2312" w:hAnsi="华文仿宋" w:eastAsia="仿宋_GB2312" w:cs="Arial"/>
          <w:b w:val="0"/>
          <w:bCs/>
          <w:color w:val="auto"/>
          <w:kern w:val="2"/>
          <w:sz w:val="32"/>
          <w:szCs w:val="32"/>
        </w:rPr>
      </w:pPr>
      <w:r>
        <w:rPr>
          <w:rStyle w:val="34"/>
          <w:rFonts w:hint="eastAsia" w:ascii="仿宋_GB2312" w:hAnsi="华文仿宋" w:eastAsia="仿宋_GB2312" w:cs="仿宋_GB2312"/>
          <w:b w:val="0"/>
          <w:bCs/>
          <w:color w:val="auto"/>
          <w:kern w:val="2"/>
          <w:sz w:val="32"/>
          <w:szCs w:val="32"/>
          <w:lang w:val="en-US" w:eastAsia="zh-CN" w:bidi="ar"/>
        </w:rPr>
        <w:t>（三）不认真履行校内岗位职责，</w:t>
      </w:r>
      <w:r>
        <w:rPr>
          <w:rFonts w:hint="eastAsia" w:ascii="仿宋_GB2312" w:hAnsi="等线" w:eastAsia="仿宋_GB2312" w:cs="仿宋_GB2312"/>
          <w:color w:val="auto"/>
          <w:kern w:val="2"/>
          <w:sz w:val="32"/>
          <w:szCs w:val="32"/>
          <w:lang w:val="en-US" w:eastAsia="zh-CN" w:bidi="ar"/>
        </w:rPr>
        <w:t>近</w:t>
      </w:r>
      <w:r>
        <w:rPr>
          <w:rStyle w:val="34"/>
          <w:rFonts w:hint="eastAsia" w:ascii="仿宋_GB2312" w:hAnsi="华文仿宋" w:eastAsia="仿宋_GB2312" w:cs="仿宋_GB2312"/>
          <w:b w:val="0"/>
          <w:bCs/>
          <w:color w:val="auto"/>
          <w:kern w:val="2"/>
          <w:sz w:val="32"/>
          <w:szCs w:val="32"/>
          <w:lang w:val="en-US" w:eastAsia="zh-CN" w:bidi="ar"/>
        </w:rPr>
        <w:t>五</w:t>
      </w:r>
      <w:r>
        <w:rPr>
          <w:rFonts w:hint="eastAsia" w:ascii="仿宋_GB2312" w:hAnsi="等线" w:eastAsia="仿宋_GB2312" w:cs="仿宋_GB2312"/>
          <w:color w:val="auto"/>
          <w:kern w:val="2"/>
          <w:sz w:val="32"/>
          <w:szCs w:val="32"/>
          <w:lang w:val="en-US" w:eastAsia="zh-CN" w:bidi="ar"/>
        </w:rPr>
        <w:t>年年度考核结果、聘期考核结果</w:t>
      </w:r>
      <w:r>
        <w:rPr>
          <w:rStyle w:val="34"/>
          <w:rFonts w:hint="eastAsia" w:ascii="仿宋_GB2312" w:hAnsi="华文仿宋" w:eastAsia="仿宋_GB2312" w:cs="仿宋_GB2312"/>
          <w:b w:val="0"/>
          <w:bCs/>
          <w:color w:val="auto"/>
          <w:kern w:val="2"/>
          <w:sz w:val="32"/>
          <w:szCs w:val="32"/>
          <w:lang w:val="en-US" w:eastAsia="zh-CN" w:bidi="ar"/>
        </w:rPr>
        <w:t>有“基本合格”或“不合格”的；</w:t>
      </w:r>
    </w:p>
    <w:p w14:paraId="177D319B">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left"/>
        <w:rPr>
          <w:rFonts w:hint="eastAsia" w:ascii="仿宋_GB2312" w:hAnsi="华文仿宋" w:eastAsia="仿宋_GB2312" w:cs="Arial"/>
          <w:b w:val="0"/>
          <w:bCs/>
          <w:color w:val="auto"/>
          <w:kern w:val="2"/>
          <w:sz w:val="32"/>
          <w:szCs w:val="32"/>
        </w:rPr>
      </w:pPr>
      <w:r>
        <w:rPr>
          <w:rStyle w:val="34"/>
          <w:rFonts w:hint="eastAsia" w:ascii="仿宋_GB2312" w:hAnsi="华文仿宋" w:eastAsia="仿宋_GB2312" w:cs="仿宋_GB2312"/>
          <w:b w:val="0"/>
          <w:bCs/>
          <w:color w:val="auto"/>
          <w:kern w:val="2"/>
          <w:sz w:val="32"/>
          <w:szCs w:val="32"/>
          <w:lang w:val="en-US" w:eastAsia="zh-CN" w:bidi="ar"/>
        </w:rPr>
        <w:t>（四）病假或待聘等不在岗期间的；</w:t>
      </w:r>
    </w:p>
    <w:p w14:paraId="58547101">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left"/>
        <w:rPr>
          <w:rFonts w:hint="eastAsia" w:ascii="仿宋_GB2312" w:hAnsi="华文仿宋" w:eastAsia="仿宋_GB2312" w:cs="Arial"/>
          <w:b w:val="0"/>
          <w:bCs/>
          <w:color w:val="auto"/>
          <w:kern w:val="2"/>
          <w:sz w:val="32"/>
          <w:szCs w:val="32"/>
        </w:rPr>
      </w:pPr>
      <w:r>
        <w:rPr>
          <w:rStyle w:val="34"/>
          <w:rFonts w:hint="eastAsia" w:ascii="仿宋_GB2312" w:hAnsi="华文仿宋" w:eastAsia="仿宋_GB2312" w:cs="仿宋_GB2312"/>
          <w:b w:val="0"/>
          <w:bCs/>
          <w:color w:val="auto"/>
          <w:kern w:val="2"/>
          <w:sz w:val="32"/>
          <w:szCs w:val="32"/>
          <w:lang w:val="en-US" w:eastAsia="zh-CN" w:bidi="ar"/>
        </w:rPr>
        <w:t>（五）其他不利于本职工作开展的情形。</w:t>
      </w:r>
    </w:p>
    <w:p w14:paraId="09FA41D1">
      <w:pPr>
        <w:keepNext w:val="0"/>
        <w:keepLines w:val="0"/>
        <w:widowControl w:val="0"/>
        <w:suppressLineNumbers w:val="0"/>
        <w:autoSpaceDE w:val="0"/>
        <w:autoSpaceDN w:val="0"/>
        <w:adjustRightInd w:val="0"/>
        <w:spacing w:before="0" w:beforeAutospacing="0" w:after="0" w:afterAutospacing="0" w:line="560" w:lineRule="exact"/>
        <w:ind w:left="0" w:right="0" w:firstLine="582" w:firstLineChars="182"/>
        <w:jc w:val="left"/>
        <w:rPr>
          <w:rFonts w:hint="eastAsia" w:ascii="仿宋_GB2312" w:hAnsi="华文仿宋" w:eastAsia="仿宋_GB2312" w:cs="Arial"/>
          <w:b w:val="0"/>
          <w:bCs/>
          <w:color w:val="auto"/>
          <w:kern w:val="2"/>
          <w:sz w:val="32"/>
          <w:szCs w:val="32"/>
        </w:rPr>
      </w:pPr>
      <w:r>
        <w:rPr>
          <w:rStyle w:val="34"/>
          <w:rFonts w:hint="eastAsia" w:ascii="黑体" w:hAnsi="宋体" w:eastAsia="黑体" w:cs="黑体"/>
          <w:b w:val="0"/>
          <w:bCs/>
          <w:color w:val="auto"/>
          <w:kern w:val="2"/>
          <w:sz w:val="32"/>
          <w:szCs w:val="32"/>
          <w:lang w:val="en-US" w:eastAsia="zh-CN" w:bidi="ar"/>
        </w:rPr>
        <w:t>第十条</w:t>
      </w:r>
      <w:r>
        <w:rPr>
          <w:rStyle w:val="34"/>
          <w:rFonts w:hint="eastAsia" w:ascii="黑体" w:hAnsi="宋体" w:eastAsia="黑体" w:cs="Arial"/>
          <w:b w:val="0"/>
          <w:bCs/>
          <w:color w:val="auto"/>
          <w:kern w:val="2"/>
          <w:sz w:val="32"/>
          <w:szCs w:val="32"/>
          <w:lang w:val="en-US" w:eastAsia="zh-CN" w:bidi="ar"/>
        </w:rPr>
        <w:t xml:space="preserve">  </w:t>
      </w:r>
      <w:r>
        <w:rPr>
          <w:rStyle w:val="34"/>
          <w:rFonts w:hint="eastAsia" w:ascii="仿宋_GB2312" w:hAnsi="华文仿宋" w:eastAsia="仿宋_GB2312" w:cs="仿宋_GB2312"/>
          <w:b w:val="0"/>
          <w:bCs/>
          <w:color w:val="auto"/>
          <w:kern w:val="2"/>
          <w:sz w:val="32"/>
          <w:szCs w:val="32"/>
          <w:lang w:val="en-US" w:eastAsia="zh-CN" w:bidi="ar"/>
        </w:rPr>
        <w:t>如已开展校外兼职的，出现第九条所列情形之一，学校有权责令相关教师立即终止兼职。</w:t>
      </w:r>
    </w:p>
    <w:p w14:paraId="6D11DD2F">
      <w:pPr>
        <w:pStyle w:val="3"/>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华文仿宋" w:eastAsia="仿宋_GB2312" w:cs="Arial"/>
          <w:b w:val="0"/>
          <w:bCs/>
          <w:color w:val="auto"/>
          <w:kern w:val="0"/>
          <w:sz w:val="32"/>
          <w:szCs w:val="32"/>
        </w:rPr>
      </w:pPr>
      <w:r>
        <w:rPr>
          <w:rStyle w:val="34"/>
          <w:rFonts w:hint="eastAsia" w:ascii="黑体" w:hAnsi="宋体" w:eastAsia="黑体" w:cs="黑体"/>
          <w:b w:val="0"/>
          <w:bCs/>
          <w:color w:val="auto"/>
          <w:kern w:val="2"/>
          <w:sz w:val="32"/>
          <w:szCs w:val="32"/>
          <w:lang w:val="en-US" w:eastAsia="zh-CN" w:bidi="ar"/>
        </w:rPr>
        <w:t>第十一条</w:t>
      </w:r>
      <w:r>
        <w:rPr>
          <w:rStyle w:val="34"/>
          <w:rFonts w:hint="eastAsia" w:ascii="仿宋_GB2312" w:hAnsi="华文仿宋" w:eastAsia="仿宋_GB2312" w:cs="Arial"/>
          <w:b w:val="0"/>
          <w:bCs/>
          <w:color w:val="auto"/>
          <w:sz w:val="32"/>
          <w:szCs w:val="32"/>
          <w:lang w:val="en-US" w:eastAsia="zh-CN" w:bidi="ar"/>
        </w:rPr>
        <w:t xml:space="preserve"> </w:t>
      </w:r>
      <w:r>
        <w:rPr>
          <w:rStyle w:val="34"/>
          <w:rFonts w:hint="eastAsia" w:ascii="仿宋_GB2312" w:hAnsi="华文仿宋" w:eastAsia="仿宋_GB2312" w:cs="仿宋_GB2312"/>
          <w:b w:val="0"/>
          <w:bCs/>
          <w:color w:val="auto"/>
          <w:sz w:val="32"/>
          <w:szCs w:val="32"/>
          <w:lang w:val="en-US" w:eastAsia="zh-CN" w:bidi="ar"/>
        </w:rPr>
        <w:t>属于本办法规定范围内的兼职，应按以下程序办理审批：</w:t>
      </w:r>
    </w:p>
    <w:p w14:paraId="0C6172F3">
      <w:pPr>
        <w:pStyle w:val="3"/>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华文仿宋" w:eastAsia="仿宋_GB2312" w:cs="Arial"/>
          <w:b w:val="0"/>
          <w:bCs/>
          <w:color w:val="auto"/>
          <w:kern w:val="0"/>
          <w:sz w:val="32"/>
          <w:szCs w:val="32"/>
        </w:rPr>
      </w:pPr>
      <w:r>
        <w:rPr>
          <w:rStyle w:val="34"/>
          <w:rFonts w:hint="eastAsia" w:ascii="仿宋_GB2312" w:hAnsi="华文仿宋" w:eastAsia="仿宋_GB2312" w:cs="仿宋_GB2312"/>
          <w:b w:val="0"/>
          <w:bCs/>
          <w:color w:val="auto"/>
          <w:sz w:val="32"/>
          <w:szCs w:val="32"/>
          <w:lang w:val="en-US" w:eastAsia="zh-CN" w:bidi="ar"/>
        </w:rPr>
        <w:t>（一）党政机关和社会团体类兼职：</w:t>
      </w:r>
    </w:p>
    <w:p w14:paraId="695DD04B">
      <w:pPr>
        <w:pStyle w:val="3"/>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华文仿宋" w:eastAsia="仿宋_GB2312" w:cs="Arial"/>
          <w:b w:val="0"/>
          <w:bCs/>
          <w:color w:val="auto"/>
          <w:kern w:val="0"/>
          <w:sz w:val="32"/>
          <w:szCs w:val="32"/>
        </w:rPr>
      </w:pPr>
      <w:r>
        <w:rPr>
          <w:rStyle w:val="34"/>
          <w:rFonts w:hint="eastAsia" w:ascii="仿宋_GB2312" w:hAnsi="华文仿宋" w:eastAsia="仿宋_GB2312" w:cs="仿宋_GB2312"/>
          <w:b w:val="0"/>
          <w:bCs/>
          <w:color w:val="auto"/>
          <w:sz w:val="32"/>
          <w:szCs w:val="32"/>
          <w:lang w:val="en-US" w:eastAsia="zh-CN" w:bidi="ar"/>
        </w:rPr>
        <w:t>1.教师本人向所在二级单位提交校外兼职单位邀请函，包括正式函件、合同等材料。</w:t>
      </w:r>
    </w:p>
    <w:p w14:paraId="6F7381A4">
      <w:pPr>
        <w:pStyle w:val="3"/>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华文仿宋" w:eastAsia="仿宋_GB2312" w:cs="Arial"/>
          <w:b w:val="0"/>
          <w:bCs/>
          <w:color w:val="auto"/>
          <w:kern w:val="0"/>
          <w:sz w:val="32"/>
          <w:szCs w:val="32"/>
        </w:rPr>
      </w:pPr>
      <w:r>
        <w:rPr>
          <w:rStyle w:val="34"/>
          <w:rFonts w:hint="eastAsia" w:ascii="仿宋_GB2312" w:hAnsi="华文仿宋" w:eastAsia="仿宋_GB2312" w:cs="仿宋_GB2312"/>
          <w:b w:val="0"/>
          <w:bCs/>
          <w:color w:val="auto"/>
          <w:sz w:val="32"/>
          <w:szCs w:val="32"/>
          <w:lang w:val="en-US" w:eastAsia="zh-CN" w:bidi="ar"/>
        </w:rPr>
        <w:t>2.所在二级单位审批同意，提交学校人才人事部审核备案。</w:t>
      </w:r>
    </w:p>
    <w:p w14:paraId="5E3A0BA0">
      <w:pPr>
        <w:pStyle w:val="3"/>
        <w:keepNext w:val="0"/>
        <w:keepLines w:val="0"/>
        <w:widowControl w:val="0"/>
        <w:numPr>
          <w:ilvl w:val="0"/>
          <w:numId w:val="1"/>
        </w:numPr>
        <w:suppressLineNumbers w:val="0"/>
        <w:spacing w:before="0" w:beforeAutospacing="0" w:after="0" w:afterAutospacing="0" w:line="560" w:lineRule="exact"/>
        <w:ind w:left="30" w:right="0" w:firstLine="600"/>
        <w:jc w:val="left"/>
        <w:rPr>
          <w:rFonts w:hint="eastAsia" w:ascii="仿宋_GB2312" w:hAnsi="华文仿宋" w:eastAsia="仿宋_GB2312" w:cs="Arial"/>
          <w:b w:val="0"/>
          <w:bCs/>
          <w:color w:val="auto"/>
          <w:kern w:val="0"/>
          <w:sz w:val="32"/>
          <w:szCs w:val="32"/>
        </w:rPr>
      </w:pPr>
      <w:r>
        <w:rPr>
          <w:rStyle w:val="34"/>
          <w:rFonts w:hint="eastAsia" w:ascii="仿宋_GB2312" w:hAnsi="华文仿宋" w:eastAsia="仿宋_GB2312" w:cs="仿宋_GB2312"/>
          <w:b w:val="0"/>
          <w:bCs/>
          <w:color w:val="auto"/>
          <w:sz w:val="32"/>
          <w:szCs w:val="32"/>
          <w:lang w:val="en-US" w:eastAsia="zh-CN" w:bidi="ar"/>
        </w:rPr>
        <w:t>事业单位、基金会和民办非企业单位类兼职：</w:t>
      </w:r>
    </w:p>
    <w:p w14:paraId="2C14D8F5">
      <w:pPr>
        <w:pStyle w:val="3"/>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华文仿宋" w:eastAsia="仿宋_GB2312" w:cs="Arial"/>
          <w:b w:val="0"/>
          <w:bCs/>
          <w:color w:val="auto"/>
          <w:kern w:val="0"/>
          <w:sz w:val="32"/>
          <w:szCs w:val="32"/>
        </w:rPr>
      </w:pPr>
      <w:r>
        <w:rPr>
          <w:rStyle w:val="34"/>
          <w:rFonts w:hint="eastAsia" w:ascii="仿宋_GB2312" w:hAnsi="华文仿宋" w:eastAsia="仿宋_GB2312" w:cs="仿宋_GB2312"/>
          <w:b w:val="0"/>
          <w:bCs/>
          <w:color w:val="auto"/>
          <w:sz w:val="32"/>
          <w:szCs w:val="32"/>
          <w:lang w:val="en-US" w:eastAsia="zh-CN" w:bidi="ar"/>
        </w:rPr>
        <w:t>1.教师本人向所在二级单位提交《北京师范大学教师校外兼职申请表》（附件1）、校外兼职单位资质材料（包括章程、登记证书或营业执照复印件等）、校外兼职单位邀请函（包含正式函件、合同等）。</w:t>
      </w:r>
    </w:p>
    <w:p w14:paraId="63CF0ADC">
      <w:pPr>
        <w:pStyle w:val="3"/>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华文仿宋" w:eastAsia="仿宋_GB2312" w:cs="Arial"/>
          <w:b w:val="0"/>
          <w:bCs/>
          <w:color w:val="auto"/>
          <w:kern w:val="0"/>
          <w:sz w:val="32"/>
          <w:szCs w:val="32"/>
        </w:rPr>
      </w:pPr>
      <w:r>
        <w:rPr>
          <w:rStyle w:val="34"/>
          <w:rFonts w:hint="eastAsia" w:ascii="仿宋_GB2312" w:hAnsi="华文仿宋" w:eastAsia="仿宋_GB2312" w:cs="仿宋_GB2312"/>
          <w:b w:val="0"/>
          <w:bCs/>
          <w:color w:val="auto"/>
          <w:sz w:val="32"/>
          <w:szCs w:val="32"/>
          <w:lang w:val="en-US" w:eastAsia="zh-CN" w:bidi="ar"/>
        </w:rPr>
        <w:t>2.所在二级单位审批同意，提交学校人才人事部审核。</w:t>
      </w:r>
    </w:p>
    <w:p w14:paraId="6ABBD937">
      <w:pPr>
        <w:pStyle w:val="3"/>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华文仿宋" w:eastAsia="仿宋_GB2312" w:cs="Arial"/>
          <w:b w:val="0"/>
          <w:bCs/>
          <w:color w:val="auto"/>
          <w:kern w:val="0"/>
          <w:sz w:val="32"/>
          <w:szCs w:val="32"/>
        </w:rPr>
      </w:pPr>
      <w:r>
        <w:rPr>
          <w:rStyle w:val="34"/>
          <w:rFonts w:hint="eastAsia" w:ascii="仿宋_GB2312" w:hAnsi="华文仿宋" w:eastAsia="仿宋_GB2312" w:cs="仿宋_GB2312"/>
          <w:b w:val="0"/>
          <w:bCs/>
          <w:color w:val="auto"/>
          <w:sz w:val="32"/>
          <w:szCs w:val="32"/>
          <w:lang w:val="en-US" w:eastAsia="zh-CN" w:bidi="ar"/>
        </w:rPr>
        <w:t>（三）企业类兼职：</w:t>
      </w:r>
    </w:p>
    <w:p w14:paraId="1DEF15BF">
      <w:pPr>
        <w:pStyle w:val="3"/>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华文仿宋" w:eastAsia="仿宋_GB2312" w:cs="Arial"/>
          <w:b w:val="0"/>
          <w:bCs/>
          <w:color w:val="auto"/>
          <w:kern w:val="0"/>
          <w:sz w:val="32"/>
          <w:szCs w:val="32"/>
        </w:rPr>
      </w:pPr>
      <w:r>
        <w:rPr>
          <w:rStyle w:val="34"/>
          <w:rFonts w:hint="eastAsia" w:ascii="仿宋_GB2312" w:hAnsi="华文仿宋" w:eastAsia="仿宋_GB2312" w:cs="仿宋_GB2312"/>
          <w:b w:val="0"/>
          <w:bCs/>
          <w:color w:val="auto"/>
          <w:sz w:val="32"/>
          <w:szCs w:val="32"/>
          <w:lang w:val="en-US" w:eastAsia="zh-CN" w:bidi="ar"/>
        </w:rPr>
        <w:t>1.教师本人向所在二级单位提交《北京师范大学教师校外兼职申请表》（附件1）、</w:t>
      </w:r>
      <w:r>
        <w:rPr>
          <w:rFonts w:hint="eastAsia" w:ascii="仿宋_GB2312" w:hAnsi="宋体" w:eastAsia="仿宋_GB2312" w:cs="仿宋_GB2312"/>
          <w:color w:val="auto"/>
          <w:kern w:val="0"/>
          <w:sz w:val="32"/>
          <w:szCs w:val="32"/>
          <w:lang w:val="en-US" w:eastAsia="zh-CN" w:bidi="ar"/>
        </w:rPr>
        <w:t>校外兼职单位与教师本人签订的校外兼职协议书（包括兼职期限、工作内容、薪酬待遇等）、</w:t>
      </w:r>
      <w:r>
        <w:rPr>
          <w:rStyle w:val="34"/>
          <w:rFonts w:hint="eastAsia" w:ascii="仿宋_GB2312" w:hAnsi="华文仿宋" w:eastAsia="仿宋_GB2312" w:cs="仿宋_GB2312"/>
          <w:b w:val="0"/>
          <w:bCs/>
          <w:color w:val="auto"/>
          <w:sz w:val="32"/>
          <w:szCs w:val="32"/>
          <w:lang w:val="en-US" w:eastAsia="zh-CN" w:bidi="ar"/>
        </w:rPr>
        <w:t>校外兼职单位情况介绍（包括登记事项、业务范围、成立时间、业务开展情况等）、校外兼职单位资质材料（包括章程、登记证书或营业执照复印件等）、校外兼职单位邀请函（包含正式函件、合同等）。</w:t>
      </w:r>
    </w:p>
    <w:p w14:paraId="642F8B76">
      <w:pPr>
        <w:pStyle w:val="3"/>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华文仿宋" w:eastAsia="仿宋_GB2312" w:cs="Arial"/>
          <w:b w:val="0"/>
          <w:bCs/>
          <w:color w:val="auto"/>
          <w:kern w:val="0"/>
          <w:sz w:val="32"/>
          <w:szCs w:val="32"/>
        </w:rPr>
      </w:pPr>
      <w:r>
        <w:rPr>
          <w:rStyle w:val="34"/>
          <w:rFonts w:hint="eastAsia" w:ascii="仿宋_GB2312" w:hAnsi="华文仿宋" w:eastAsia="仿宋_GB2312" w:cs="仿宋_GB2312"/>
          <w:b w:val="0"/>
          <w:bCs/>
          <w:color w:val="auto"/>
          <w:sz w:val="32"/>
          <w:szCs w:val="32"/>
          <w:lang w:val="en-US" w:eastAsia="zh-CN" w:bidi="ar"/>
        </w:rPr>
        <w:t>2.所在二级单位党政联席会审批同意，将教师兼职情况（包括兼职单位、兼职职务、兼职时间、兼职取酬等）在本单位范围内公示，公示时间不少于五个工作日。公示无异议后，经学校人才人事部审核，</w:t>
      </w:r>
      <w:r>
        <w:rPr>
          <w:rFonts w:hint="eastAsia" w:ascii="仿宋_GB2312" w:hAnsi="宋体" w:eastAsia="仿宋_GB2312" w:cs="仿宋_GB2312"/>
          <w:color w:val="auto"/>
          <w:kern w:val="0"/>
          <w:sz w:val="32"/>
          <w:szCs w:val="32"/>
          <w:lang w:val="en-US" w:eastAsia="zh-CN" w:bidi="ar"/>
        </w:rPr>
        <w:t>提交</w:t>
      </w:r>
      <w:r>
        <w:rPr>
          <w:rStyle w:val="34"/>
          <w:rFonts w:hint="eastAsia" w:ascii="仿宋_GB2312" w:hAnsi="华文仿宋" w:eastAsia="仿宋_GB2312" w:cs="仿宋_GB2312"/>
          <w:b w:val="0"/>
          <w:bCs/>
          <w:color w:val="auto"/>
          <w:sz w:val="32"/>
          <w:szCs w:val="32"/>
          <w:lang w:val="en-US" w:eastAsia="zh-CN" w:bidi="ar"/>
        </w:rPr>
        <w:t>学校人才人事工作领导小组审批。</w:t>
      </w:r>
    </w:p>
    <w:p w14:paraId="1D72F520">
      <w:pPr>
        <w:pStyle w:val="3"/>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宋体" w:eastAsia="仿宋_GB2312" w:cs="仿宋_GB2312"/>
          <w:color w:val="auto"/>
          <w:kern w:val="0"/>
          <w:sz w:val="32"/>
          <w:szCs w:val="32"/>
        </w:rPr>
      </w:pPr>
      <w:r>
        <w:rPr>
          <w:rStyle w:val="34"/>
          <w:rFonts w:hint="eastAsia" w:ascii="黑体" w:hAnsi="宋体" w:eastAsia="黑体" w:cs="黑体"/>
          <w:b w:val="0"/>
          <w:bCs w:val="0"/>
          <w:color w:val="auto"/>
          <w:kern w:val="2"/>
          <w:sz w:val="32"/>
          <w:szCs w:val="32"/>
          <w:lang w:val="en-US" w:eastAsia="zh-CN" w:bidi="ar"/>
        </w:rPr>
        <w:t>第十二条</w:t>
      </w:r>
      <w:r>
        <w:rPr>
          <w:rFonts w:hint="eastAsia" w:ascii="仿宋_GB2312" w:hAnsi="宋体" w:eastAsia="仿宋_GB2312" w:cs="仿宋_GB2312"/>
          <w:color w:val="auto"/>
          <w:kern w:val="0"/>
          <w:sz w:val="32"/>
          <w:szCs w:val="32"/>
          <w:lang w:val="en-US" w:eastAsia="zh-CN" w:bidi="ar"/>
        </w:rPr>
        <w:t xml:space="preserve"> 凡涉及取酬的</w:t>
      </w:r>
      <w:r>
        <w:rPr>
          <w:rStyle w:val="34"/>
          <w:rFonts w:hint="eastAsia" w:ascii="仿宋_GB2312" w:hAnsi="华文仿宋" w:eastAsia="仿宋_GB2312" w:cs="仿宋_GB2312"/>
          <w:b w:val="0"/>
          <w:bCs/>
          <w:color w:val="auto"/>
          <w:sz w:val="32"/>
          <w:szCs w:val="32"/>
          <w:lang w:val="en-US" w:eastAsia="zh-CN" w:bidi="ar"/>
        </w:rPr>
        <w:t>兼职</w:t>
      </w:r>
      <w:r>
        <w:rPr>
          <w:rFonts w:hint="eastAsia" w:ascii="仿宋_GB2312" w:hAnsi="宋体" w:eastAsia="仿宋_GB2312" w:cs="仿宋_GB2312"/>
          <w:color w:val="auto"/>
          <w:kern w:val="0"/>
          <w:sz w:val="32"/>
          <w:szCs w:val="32"/>
          <w:lang w:val="en-US" w:eastAsia="zh-CN" w:bidi="ar"/>
        </w:rPr>
        <w:t>，应提交校外兼职单位与教师本人签订的校外兼职协议书（包括兼职期限、工作内容、薪酬待遇等），并将教师兼职情况（包括兼职单位、兼职职务、兼职时间、兼职取酬等）在本单位范围内公示，公示时间不少于五个工作日。公示无异议后，再按本办法第十一条程序审批。</w:t>
      </w:r>
    </w:p>
    <w:p w14:paraId="3EF2A26E">
      <w:pPr>
        <w:pStyle w:val="3"/>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华文仿宋" w:eastAsia="仿宋_GB2312" w:cs="Arial"/>
          <w:b w:val="0"/>
          <w:bCs/>
          <w:color w:val="auto"/>
          <w:kern w:val="0"/>
          <w:sz w:val="32"/>
          <w:szCs w:val="32"/>
        </w:rPr>
      </w:pPr>
      <w:r>
        <w:rPr>
          <w:rStyle w:val="34"/>
          <w:rFonts w:hint="eastAsia" w:ascii="黑体" w:hAnsi="宋体" w:eastAsia="黑体" w:cs="黑体"/>
          <w:b w:val="0"/>
          <w:bCs/>
          <w:color w:val="auto"/>
          <w:kern w:val="2"/>
          <w:sz w:val="32"/>
          <w:szCs w:val="32"/>
          <w:lang w:val="en-US" w:eastAsia="zh-CN" w:bidi="ar"/>
        </w:rPr>
        <w:t>第十三条</w:t>
      </w:r>
      <w:r>
        <w:rPr>
          <w:rStyle w:val="34"/>
          <w:rFonts w:hint="eastAsia" w:ascii="黑体" w:hAnsi="宋体" w:eastAsia="黑体" w:cs="Arial"/>
          <w:b w:val="0"/>
          <w:bCs/>
          <w:color w:val="auto"/>
          <w:kern w:val="2"/>
          <w:sz w:val="32"/>
          <w:szCs w:val="32"/>
          <w:lang w:val="en-US" w:eastAsia="zh-CN" w:bidi="ar"/>
        </w:rPr>
        <w:t xml:space="preserve"> </w:t>
      </w:r>
      <w:r>
        <w:rPr>
          <w:rStyle w:val="34"/>
          <w:rFonts w:hint="eastAsia" w:ascii="仿宋_GB2312" w:hAnsi="华文仿宋" w:eastAsia="仿宋_GB2312" w:cs="仿宋_GB2312"/>
          <w:b w:val="0"/>
          <w:bCs w:val="0"/>
          <w:color w:val="auto"/>
          <w:sz w:val="32"/>
          <w:szCs w:val="32"/>
          <w:lang w:val="en-US" w:eastAsia="zh-CN" w:bidi="ar"/>
        </w:rPr>
        <w:t>凡涉</w:t>
      </w:r>
      <w:r>
        <w:rPr>
          <w:rStyle w:val="34"/>
          <w:rFonts w:hint="eastAsia" w:ascii="仿宋_GB2312" w:hAnsi="华文仿宋" w:eastAsia="仿宋_GB2312" w:cs="仿宋_GB2312"/>
          <w:b w:val="0"/>
          <w:bCs/>
          <w:color w:val="auto"/>
          <w:sz w:val="32"/>
          <w:szCs w:val="32"/>
          <w:lang w:val="en-US" w:eastAsia="zh-CN" w:bidi="ar"/>
        </w:rPr>
        <w:t>及知识产权归属、促进科技成果转化的兼职，所在二级单位同意后，经科研院审核同意，再按本办法第十一条程序审批。</w:t>
      </w:r>
    </w:p>
    <w:p w14:paraId="15E330A0">
      <w:pPr>
        <w:pStyle w:val="3"/>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宋体" w:eastAsia="仿宋_GB2312" w:cs="仿宋_GB2312"/>
          <w:color w:val="auto"/>
          <w:kern w:val="0"/>
          <w:sz w:val="32"/>
          <w:szCs w:val="32"/>
        </w:rPr>
      </w:pPr>
      <w:r>
        <w:rPr>
          <w:rStyle w:val="34"/>
          <w:rFonts w:hint="eastAsia" w:ascii="黑体" w:hAnsi="宋体" w:eastAsia="黑体" w:cs="黑体"/>
          <w:b w:val="0"/>
          <w:bCs w:val="0"/>
          <w:color w:val="auto"/>
          <w:kern w:val="2"/>
          <w:sz w:val="32"/>
          <w:szCs w:val="32"/>
          <w:lang w:val="en-US" w:eastAsia="zh-CN" w:bidi="ar"/>
        </w:rPr>
        <w:t>第十四条</w:t>
      </w:r>
      <w:r>
        <w:rPr>
          <w:rFonts w:hint="eastAsia" w:ascii="仿宋_GB2312" w:hAnsi="宋体" w:eastAsia="仿宋_GB2312" w:cs="仿宋_GB2312"/>
          <w:color w:val="auto"/>
          <w:kern w:val="0"/>
          <w:sz w:val="32"/>
          <w:szCs w:val="32"/>
          <w:lang w:val="en-US" w:eastAsia="zh-CN" w:bidi="ar"/>
        </w:rPr>
        <w:t xml:space="preserve"> 凡涉及</w:t>
      </w:r>
      <w:r>
        <w:rPr>
          <w:rStyle w:val="34"/>
          <w:rFonts w:hint="eastAsia" w:ascii="仿宋_GB2312" w:hAnsi="华文仿宋" w:eastAsia="仿宋_GB2312" w:cs="仿宋_GB2312"/>
          <w:b w:val="0"/>
          <w:bCs/>
          <w:color w:val="auto"/>
          <w:sz w:val="32"/>
          <w:szCs w:val="32"/>
          <w:lang w:val="en-US" w:eastAsia="zh-CN" w:bidi="ar"/>
        </w:rPr>
        <w:t>具有国（境）外背景的机构兼职，所在二级单位同意后，经国际交流与合作处（港澳台事务办公室）审核同意，</w:t>
      </w:r>
      <w:r>
        <w:rPr>
          <w:rFonts w:hint="eastAsia" w:ascii="仿宋_GB2312" w:hAnsi="宋体" w:eastAsia="仿宋_GB2312" w:cs="仿宋_GB2312"/>
          <w:color w:val="auto"/>
          <w:kern w:val="0"/>
          <w:sz w:val="32"/>
          <w:szCs w:val="32"/>
          <w:lang w:val="en-US" w:eastAsia="zh-CN" w:bidi="ar"/>
        </w:rPr>
        <w:t>再按本办法第十一条程序审批。</w:t>
      </w:r>
    </w:p>
    <w:p w14:paraId="7733C135">
      <w:pPr>
        <w:pStyle w:val="3"/>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华文仿宋" w:eastAsia="仿宋_GB2312" w:cs="Arial"/>
          <w:b w:val="0"/>
          <w:bCs/>
          <w:color w:val="auto"/>
          <w:kern w:val="0"/>
          <w:sz w:val="32"/>
          <w:szCs w:val="32"/>
        </w:rPr>
      </w:pPr>
      <w:r>
        <w:rPr>
          <w:rStyle w:val="34"/>
          <w:rFonts w:hint="eastAsia" w:ascii="黑体" w:hAnsi="宋体" w:eastAsia="黑体" w:cs="黑体"/>
          <w:b w:val="0"/>
          <w:bCs/>
          <w:color w:val="auto"/>
          <w:kern w:val="2"/>
          <w:sz w:val="32"/>
          <w:szCs w:val="32"/>
          <w:lang w:val="en-US" w:eastAsia="zh-CN" w:bidi="ar"/>
        </w:rPr>
        <w:t>第十五条</w:t>
      </w:r>
      <w:r>
        <w:rPr>
          <w:rStyle w:val="34"/>
          <w:rFonts w:hint="eastAsia" w:ascii="仿宋_GB2312" w:hAnsi="华文仿宋" w:eastAsia="仿宋_GB2312" w:cs="Arial"/>
          <w:b w:val="0"/>
          <w:bCs/>
          <w:color w:val="auto"/>
          <w:sz w:val="32"/>
          <w:szCs w:val="32"/>
          <w:lang w:val="en-US" w:eastAsia="zh-CN" w:bidi="ar"/>
        </w:rPr>
        <w:t xml:space="preserve">  </w:t>
      </w:r>
      <w:r>
        <w:rPr>
          <w:rStyle w:val="34"/>
          <w:rFonts w:hint="eastAsia" w:ascii="仿宋_GB2312" w:hAnsi="华文仿宋" w:eastAsia="仿宋_GB2312" w:cs="仿宋_GB2312"/>
          <w:b w:val="0"/>
          <w:bCs/>
          <w:color w:val="auto"/>
          <w:sz w:val="32"/>
          <w:szCs w:val="32"/>
          <w:lang w:val="en-US" w:eastAsia="zh-CN" w:bidi="ar"/>
        </w:rPr>
        <w:t>教师校外兼职期间工作内容、单位、期限、报酬等发生变化，教师应当按照审批程序，重新进行申报。</w:t>
      </w:r>
    </w:p>
    <w:p w14:paraId="5BBC2483">
      <w:pPr>
        <w:keepNext w:val="0"/>
        <w:keepLines w:val="0"/>
        <w:widowControl w:val="0"/>
        <w:suppressLineNumbers w:val="0"/>
        <w:spacing w:before="0" w:beforeAutospacing="0" w:after="0" w:afterAutospacing="0" w:line="560" w:lineRule="exact"/>
        <w:ind w:left="0" w:right="0" w:firstLine="633" w:firstLineChars="198"/>
        <w:jc w:val="both"/>
        <w:rPr>
          <w:rFonts w:hint="eastAsia" w:ascii="仿宋_GB2312" w:hAnsi="华文仿宋" w:eastAsia="仿宋_GB2312" w:cs="Arial"/>
          <w:b w:val="0"/>
          <w:bCs w:val="0"/>
          <w:color w:val="auto"/>
          <w:kern w:val="2"/>
          <w:sz w:val="32"/>
          <w:szCs w:val="32"/>
        </w:rPr>
      </w:pPr>
      <w:r>
        <w:rPr>
          <w:rStyle w:val="34"/>
          <w:rFonts w:hint="eastAsia" w:ascii="黑体" w:hAnsi="宋体" w:eastAsia="黑体" w:cs="黑体"/>
          <w:b w:val="0"/>
          <w:bCs/>
          <w:color w:val="auto"/>
          <w:kern w:val="2"/>
          <w:sz w:val="32"/>
          <w:szCs w:val="32"/>
          <w:lang w:val="en-US" w:eastAsia="zh-CN" w:bidi="ar"/>
        </w:rPr>
        <w:t>第十六条</w:t>
      </w:r>
      <w:r>
        <w:rPr>
          <w:rStyle w:val="34"/>
          <w:rFonts w:hint="eastAsia" w:ascii="仿宋_GB2312" w:hAnsi="华文仿宋" w:eastAsia="仿宋_GB2312" w:cs="Arial"/>
          <w:b w:val="0"/>
          <w:bCs/>
          <w:color w:val="auto"/>
          <w:kern w:val="0"/>
          <w:sz w:val="32"/>
          <w:szCs w:val="32"/>
          <w:lang w:val="en-US" w:eastAsia="zh-CN" w:bidi="ar"/>
        </w:rPr>
        <w:t xml:space="preserve">  </w:t>
      </w:r>
      <w:r>
        <w:rPr>
          <w:rStyle w:val="34"/>
          <w:rFonts w:hint="eastAsia" w:ascii="仿宋_GB2312" w:hAnsi="华文仿宋" w:eastAsia="仿宋_GB2312" w:cs="仿宋_GB2312"/>
          <w:b w:val="0"/>
          <w:bCs/>
          <w:color w:val="auto"/>
          <w:kern w:val="0"/>
          <w:sz w:val="32"/>
          <w:szCs w:val="32"/>
          <w:lang w:val="en-US" w:eastAsia="zh-CN" w:bidi="ar"/>
        </w:rPr>
        <w:t>除须符合学校校外兼职规定外，</w:t>
      </w:r>
      <w:r>
        <w:rPr>
          <w:rStyle w:val="34"/>
          <w:rFonts w:hint="eastAsia" w:ascii="仿宋_GB2312" w:hAnsi="华文仿宋" w:eastAsia="仿宋_GB2312" w:cs="仿宋_GB2312"/>
          <w:b w:val="0"/>
          <w:bCs w:val="0"/>
          <w:color w:val="auto"/>
          <w:kern w:val="2"/>
          <w:sz w:val="32"/>
          <w:szCs w:val="32"/>
          <w:lang w:val="en-US" w:eastAsia="zh-CN" w:bidi="ar"/>
        </w:rPr>
        <w:t>教师应适当控制校外兼职数量。其中，企业类兼职不得超过三个。因特殊情况确需增加企业类兼职数量，应报学校人才人事工作领导小组审批。</w:t>
      </w:r>
    </w:p>
    <w:p w14:paraId="3DA026D9">
      <w:pPr>
        <w:pStyle w:val="3"/>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华文仿宋" w:eastAsia="仿宋_GB2312" w:cs="Arial"/>
          <w:b w:val="0"/>
          <w:bCs/>
          <w:color w:val="auto"/>
          <w:kern w:val="0"/>
          <w:sz w:val="32"/>
          <w:szCs w:val="32"/>
        </w:rPr>
      </w:pPr>
      <w:r>
        <w:rPr>
          <w:rStyle w:val="34"/>
          <w:rFonts w:hint="eastAsia" w:ascii="黑体" w:hAnsi="宋体" w:eastAsia="黑体" w:cs="黑体"/>
          <w:b w:val="0"/>
          <w:bCs/>
          <w:color w:val="auto"/>
          <w:sz w:val="32"/>
          <w:szCs w:val="32"/>
          <w:lang w:val="en-US" w:eastAsia="zh-CN" w:bidi="ar"/>
        </w:rPr>
        <w:t>第十七条</w:t>
      </w:r>
      <w:r>
        <w:rPr>
          <w:rStyle w:val="34"/>
          <w:rFonts w:hint="eastAsia" w:ascii="仿宋_GB2312" w:hAnsi="华文仿宋" w:eastAsia="仿宋_GB2312" w:cs="Arial"/>
          <w:b w:val="0"/>
          <w:bCs/>
          <w:color w:val="auto"/>
          <w:sz w:val="32"/>
          <w:szCs w:val="32"/>
          <w:lang w:val="en-US" w:eastAsia="zh-CN" w:bidi="ar"/>
        </w:rPr>
        <w:t xml:space="preserve"> </w:t>
      </w:r>
      <w:r>
        <w:rPr>
          <w:rStyle w:val="34"/>
          <w:rFonts w:hint="eastAsia" w:ascii="仿宋_GB2312" w:hAnsi="华文仿宋" w:eastAsia="仿宋_GB2312" w:cs="仿宋_GB2312"/>
          <w:b w:val="0"/>
          <w:bCs/>
          <w:color w:val="auto"/>
          <w:sz w:val="32"/>
          <w:szCs w:val="32"/>
          <w:lang w:val="en-US" w:eastAsia="zh-CN" w:bidi="ar"/>
        </w:rPr>
        <w:t>所在二级单位审查教师校外兼职申请时，应考虑兼职行为对学科发展的促进及学术声誉的提升，重点审查教师合同聘用期限、履职情况、参与公共事务或活动情况、考核情况、兼职内容、兼职时限、兼职取酬、兼职活动涉外与涉密等情况。</w:t>
      </w:r>
    </w:p>
    <w:p w14:paraId="1F6586B0">
      <w:pPr>
        <w:pStyle w:val="3"/>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华文仿宋" w:eastAsia="仿宋_GB2312" w:cs="Arial"/>
          <w:b w:val="0"/>
          <w:bCs/>
          <w:color w:val="auto"/>
          <w:kern w:val="2"/>
          <w:sz w:val="32"/>
          <w:szCs w:val="32"/>
        </w:rPr>
      </w:pPr>
      <w:r>
        <w:rPr>
          <w:rStyle w:val="34"/>
          <w:rFonts w:hint="eastAsia" w:ascii="黑体" w:hAnsi="宋体" w:eastAsia="黑体" w:cs="黑体"/>
          <w:b w:val="0"/>
          <w:bCs/>
          <w:color w:val="auto"/>
          <w:kern w:val="2"/>
          <w:sz w:val="32"/>
          <w:szCs w:val="32"/>
          <w:lang w:val="en-US" w:eastAsia="zh-CN" w:bidi="ar"/>
        </w:rPr>
        <w:t>第十八条</w:t>
      </w:r>
      <w:r>
        <w:rPr>
          <w:rStyle w:val="34"/>
          <w:rFonts w:hint="eastAsia" w:ascii="黑体" w:hAnsi="宋体" w:eastAsia="黑体" w:cs="Arial"/>
          <w:b w:val="0"/>
          <w:bCs/>
          <w:color w:val="auto"/>
          <w:kern w:val="2"/>
          <w:sz w:val="32"/>
          <w:szCs w:val="32"/>
          <w:lang w:val="en-US" w:eastAsia="zh-CN" w:bidi="ar"/>
        </w:rPr>
        <w:t xml:space="preserve">  </w:t>
      </w:r>
      <w:r>
        <w:rPr>
          <w:rStyle w:val="34"/>
          <w:rFonts w:hint="eastAsia" w:ascii="仿宋_GB2312" w:hAnsi="华文仿宋" w:eastAsia="仿宋_GB2312" w:cs="仿宋_GB2312"/>
          <w:b w:val="0"/>
          <w:bCs/>
          <w:color w:val="auto"/>
          <w:kern w:val="2"/>
          <w:sz w:val="32"/>
          <w:szCs w:val="32"/>
          <w:lang w:val="en-US" w:eastAsia="zh-CN" w:bidi="ar"/>
        </w:rPr>
        <w:t>本办法未涉及到的其他校外兼职申请，应提交学校人才人事工作领导小组审批。</w:t>
      </w:r>
    </w:p>
    <w:p w14:paraId="16FC4ADE">
      <w:pPr>
        <w:pStyle w:val="3"/>
        <w:keepNext w:val="0"/>
        <w:keepLines w:val="0"/>
        <w:widowControl/>
        <w:suppressLineNumbers w:val="0"/>
        <w:autoSpaceDE w:val="0"/>
        <w:autoSpaceDN/>
        <w:spacing w:before="320" w:beforeLines="100" w:beforeAutospacing="0" w:after="320" w:afterLines="100" w:afterAutospacing="0" w:line="560" w:lineRule="exact"/>
        <w:ind w:left="0" w:right="0"/>
        <w:jc w:val="center"/>
        <w:rPr>
          <w:rFonts w:hint="eastAsia" w:ascii="仿宋_GB2312" w:hAnsi="华文仿宋" w:eastAsia="仿宋_GB2312" w:cs="Arial"/>
          <w:b w:val="0"/>
          <w:bCs/>
          <w:color w:val="auto"/>
          <w:kern w:val="0"/>
          <w:sz w:val="32"/>
          <w:szCs w:val="32"/>
        </w:rPr>
      </w:pPr>
      <w:r>
        <w:rPr>
          <w:rStyle w:val="34"/>
          <w:rFonts w:hint="eastAsia" w:ascii="黑体" w:hAnsi="宋体" w:eastAsia="黑体" w:cs="黑体"/>
          <w:b w:val="0"/>
          <w:bCs w:val="0"/>
          <w:color w:val="auto"/>
          <w:sz w:val="32"/>
          <w:szCs w:val="32"/>
          <w:lang w:val="en-US" w:eastAsia="zh-CN" w:bidi="ar"/>
        </w:rPr>
        <w:t>第四章</w:t>
      </w:r>
      <w:r>
        <w:rPr>
          <w:rStyle w:val="34"/>
          <w:rFonts w:hint="eastAsia" w:ascii="黑体" w:hAnsi="宋体" w:eastAsia="黑体" w:cs="Arial"/>
          <w:b w:val="0"/>
          <w:bCs w:val="0"/>
          <w:color w:val="auto"/>
          <w:sz w:val="32"/>
          <w:szCs w:val="32"/>
          <w:lang w:val="en-US" w:eastAsia="zh-CN" w:bidi="ar"/>
        </w:rPr>
        <w:t xml:space="preserve"> </w:t>
      </w:r>
      <w:r>
        <w:rPr>
          <w:rStyle w:val="34"/>
          <w:rFonts w:hint="eastAsia" w:ascii="黑体" w:hAnsi="宋体" w:eastAsia="黑体" w:cs="黑体"/>
          <w:b w:val="0"/>
          <w:bCs w:val="0"/>
          <w:color w:val="auto"/>
          <w:sz w:val="32"/>
          <w:szCs w:val="32"/>
          <w:lang w:val="en-US" w:eastAsia="zh-CN" w:bidi="ar"/>
        </w:rPr>
        <w:t>校外兼职管理</w:t>
      </w:r>
    </w:p>
    <w:p w14:paraId="5DCDE38F">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left"/>
        <w:rPr>
          <w:rFonts w:hint="eastAsia" w:ascii="仿宋_GB2312" w:hAnsi="华文仿宋" w:eastAsia="仿宋_GB2312" w:cs="Arial"/>
          <w:b w:val="0"/>
          <w:bCs/>
          <w:color w:val="auto"/>
          <w:kern w:val="2"/>
          <w:sz w:val="32"/>
          <w:szCs w:val="32"/>
        </w:rPr>
      </w:pPr>
      <w:r>
        <w:rPr>
          <w:rStyle w:val="34"/>
          <w:rFonts w:hint="eastAsia" w:ascii="黑体" w:hAnsi="宋体" w:eastAsia="黑体" w:cs="黑体"/>
          <w:b w:val="0"/>
          <w:bCs/>
          <w:color w:val="auto"/>
          <w:kern w:val="2"/>
          <w:sz w:val="32"/>
          <w:szCs w:val="32"/>
          <w:lang w:val="en-US" w:eastAsia="zh-CN" w:bidi="ar"/>
        </w:rPr>
        <w:t>第十九条</w:t>
      </w:r>
      <w:r>
        <w:rPr>
          <w:rStyle w:val="34"/>
          <w:rFonts w:hint="eastAsia" w:ascii="仿宋_GB2312" w:hAnsi="华文仿宋" w:eastAsia="仿宋_GB2312" w:cs="Arial"/>
          <w:b w:val="0"/>
          <w:bCs/>
          <w:color w:val="auto"/>
          <w:kern w:val="2"/>
          <w:sz w:val="32"/>
          <w:szCs w:val="32"/>
          <w:lang w:val="en-US" w:eastAsia="zh-CN" w:bidi="ar"/>
        </w:rPr>
        <w:t xml:space="preserve">  </w:t>
      </w:r>
      <w:r>
        <w:rPr>
          <w:rStyle w:val="34"/>
          <w:rFonts w:hint="eastAsia" w:ascii="仿宋_GB2312" w:hAnsi="华文仿宋" w:eastAsia="仿宋_GB2312" w:cs="仿宋_GB2312"/>
          <w:b w:val="0"/>
          <w:bCs/>
          <w:color w:val="auto"/>
          <w:kern w:val="2"/>
          <w:sz w:val="32"/>
          <w:szCs w:val="32"/>
          <w:lang w:val="en-US" w:eastAsia="zh-CN" w:bidi="ar"/>
        </w:rPr>
        <w:t>教师校外兼职期间，本人向所在二级单位及学校人才人事部报备后，方可提前结束兼职。兼职工作期满后，教师校外兼职工作自然终止，如需继续兼职，应当另行申请。</w:t>
      </w:r>
    </w:p>
    <w:p w14:paraId="4C2D5CE0">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left"/>
        <w:rPr>
          <w:rFonts w:hint="eastAsia" w:ascii="仿宋_GB2312" w:hAnsi="华文仿宋" w:eastAsia="仿宋_GB2312" w:cs="Arial"/>
          <w:b w:val="0"/>
          <w:bCs/>
          <w:color w:val="auto"/>
          <w:kern w:val="2"/>
          <w:sz w:val="32"/>
          <w:szCs w:val="32"/>
        </w:rPr>
      </w:pPr>
      <w:r>
        <w:rPr>
          <w:rStyle w:val="34"/>
          <w:rFonts w:hint="eastAsia" w:ascii="黑体" w:hAnsi="宋体" w:eastAsia="黑体" w:cs="黑体"/>
          <w:b w:val="0"/>
          <w:bCs/>
          <w:color w:val="auto"/>
          <w:kern w:val="2"/>
          <w:sz w:val="32"/>
          <w:szCs w:val="32"/>
          <w:lang w:val="en-US" w:eastAsia="zh-CN" w:bidi="ar"/>
        </w:rPr>
        <w:t>第二十条</w:t>
      </w:r>
      <w:r>
        <w:rPr>
          <w:rStyle w:val="34"/>
          <w:rFonts w:hint="eastAsia" w:ascii="仿宋_GB2312" w:hAnsi="华文仿宋" w:eastAsia="仿宋_GB2312" w:cs="Arial"/>
          <w:b w:val="0"/>
          <w:bCs/>
          <w:color w:val="auto"/>
          <w:kern w:val="2"/>
          <w:sz w:val="32"/>
          <w:szCs w:val="32"/>
          <w:lang w:val="en-US" w:eastAsia="zh-CN" w:bidi="ar"/>
        </w:rPr>
        <w:t xml:space="preserve">  </w:t>
      </w:r>
      <w:r>
        <w:rPr>
          <w:rStyle w:val="34"/>
          <w:rFonts w:hint="eastAsia" w:ascii="仿宋_GB2312" w:hAnsi="华文仿宋" w:eastAsia="仿宋_GB2312" w:cs="仿宋_GB2312"/>
          <w:b w:val="0"/>
          <w:bCs/>
          <w:color w:val="auto"/>
          <w:kern w:val="2"/>
          <w:sz w:val="32"/>
          <w:szCs w:val="32"/>
          <w:lang w:val="en-US" w:eastAsia="zh-CN" w:bidi="ar"/>
        </w:rPr>
        <w:t>教师在从事校外兼职活动中，应维护学校的形象和正当利益，本人及兼职单位原则上不得使用学校的人力（包括本科生、研究生、博士后等）、场地（含教室）、设备、成果、资金、资产（含无形资产）等资源。确需使用，应按学校相关文件规定程序提出申请，报学校审批通过后方可使用。</w:t>
      </w:r>
    </w:p>
    <w:p w14:paraId="2CF0EE04">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left"/>
        <w:rPr>
          <w:rFonts w:hint="eastAsia" w:ascii="仿宋_GB2312" w:hAnsi="华文仿宋" w:eastAsia="仿宋_GB2312" w:cs="Arial"/>
          <w:b w:val="0"/>
          <w:bCs/>
          <w:color w:val="auto"/>
          <w:kern w:val="2"/>
          <w:sz w:val="32"/>
          <w:szCs w:val="32"/>
        </w:rPr>
      </w:pPr>
      <w:r>
        <w:rPr>
          <w:rStyle w:val="34"/>
          <w:rFonts w:hint="eastAsia" w:ascii="黑体" w:hAnsi="宋体" w:eastAsia="黑体" w:cs="黑体"/>
          <w:b w:val="0"/>
          <w:bCs/>
          <w:color w:val="auto"/>
          <w:kern w:val="2"/>
          <w:sz w:val="32"/>
          <w:szCs w:val="32"/>
          <w:lang w:val="en-US" w:eastAsia="zh-CN" w:bidi="ar"/>
        </w:rPr>
        <w:t>第二十一条</w:t>
      </w:r>
      <w:r>
        <w:rPr>
          <w:rStyle w:val="34"/>
          <w:rFonts w:hint="eastAsia" w:ascii="仿宋_GB2312" w:hAnsi="华文仿宋" w:eastAsia="仿宋_GB2312" w:cs="Arial"/>
          <w:b w:val="0"/>
          <w:bCs/>
          <w:color w:val="auto"/>
          <w:kern w:val="2"/>
          <w:sz w:val="32"/>
          <w:szCs w:val="32"/>
          <w:lang w:val="en-US" w:eastAsia="zh-CN" w:bidi="ar"/>
        </w:rPr>
        <w:t xml:space="preserve">  </w:t>
      </w:r>
      <w:r>
        <w:rPr>
          <w:rStyle w:val="34"/>
          <w:rFonts w:hint="eastAsia" w:ascii="仿宋_GB2312" w:hAnsi="华文仿宋" w:eastAsia="仿宋_GB2312" w:cs="仿宋_GB2312"/>
          <w:b w:val="0"/>
          <w:bCs/>
          <w:color w:val="auto"/>
          <w:kern w:val="2"/>
          <w:sz w:val="32"/>
          <w:szCs w:val="32"/>
          <w:lang w:val="en-US" w:eastAsia="zh-CN" w:bidi="ar"/>
        </w:rPr>
        <w:t>教师在完成校外兼职工作中获得的学术成果、技术成果或发明创造等，应符合学校科技成果转化、知识产权管理等办法要求，不得侵害学校知识产权和经济权益等。教师因校外兼职给学校造成声誉、经济损失的，应立即停止校外兼职</w:t>
      </w:r>
      <w:r>
        <w:rPr>
          <w:rStyle w:val="34"/>
          <w:rFonts w:hint="eastAsia" w:ascii="仿宋_GB2312" w:hAnsi="华文仿宋" w:eastAsia="仿宋_GB2312" w:cs="仿宋_GB2312"/>
          <w:b w:val="0"/>
          <w:bCs w:val="0"/>
          <w:color w:val="auto"/>
          <w:kern w:val="2"/>
          <w:sz w:val="32"/>
          <w:szCs w:val="32"/>
          <w:lang w:val="en-US" w:eastAsia="zh-CN" w:bidi="ar"/>
        </w:rPr>
        <w:t>活动</w:t>
      </w:r>
      <w:r>
        <w:rPr>
          <w:rStyle w:val="34"/>
          <w:rFonts w:hint="eastAsia" w:ascii="仿宋_GB2312" w:hAnsi="华文仿宋" w:eastAsia="仿宋_GB2312" w:cs="仿宋_GB2312"/>
          <w:b w:val="0"/>
          <w:bCs/>
          <w:color w:val="auto"/>
          <w:kern w:val="2"/>
          <w:sz w:val="32"/>
          <w:szCs w:val="32"/>
          <w:lang w:val="en-US" w:eastAsia="zh-CN" w:bidi="ar"/>
        </w:rPr>
        <w:t>，赔偿损失，并承担相应法律责任。</w:t>
      </w:r>
    </w:p>
    <w:p w14:paraId="767834EE">
      <w:pPr>
        <w:pStyle w:val="3"/>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华文仿宋" w:eastAsia="仿宋_GB2312" w:cs="Arial"/>
          <w:b w:val="0"/>
          <w:bCs/>
          <w:color w:val="auto"/>
          <w:kern w:val="0"/>
          <w:sz w:val="32"/>
          <w:szCs w:val="32"/>
        </w:rPr>
      </w:pPr>
      <w:r>
        <w:rPr>
          <w:rStyle w:val="34"/>
          <w:rFonts w:hint="eastAsia" w:ascii="黑体" w:hAnsi="宋体" w:eastAsia="黑体" w:cs="黑体"/>
          <w:b w:val="0"/>
          <w:bCs/>
          <w:color w:val="auto"/>
          <w:kern w:val="2"/>
          <w:sz w:val="32"/>
          <w:szCs w:val="32"/>
          <w:lang w:val="en-US" w:eastAsia="zh-CN" w:bidi="ar"/>
        </w:rPr>
        <w:t>第二十二条</w:t>
      </w:r>
      <w:r>
        <w:rPr>
          <w:rStyle w:val="34"/>
          <w:rFonts w:hint="eastAsia" w:ascii="仿宋_GB2312" w:hAnsi="华文仿宋" w:eastAsia="仿宋_GB2312" w:cs="Arial"/>
          <w:b w:val="0"/>
          <w:bCs/>
          <w:color w:val="auto"/>
          <w:sz w:val="32"/>
          <w:szCs w:val="32"/>
          <w:lang w:val="en-US" w:eastAsia="zh-CN" w:bidi="ar"/>
        </w:rPr>
        <w:t xml:space="preserve">  </w:t>
      </w:r>
      <w:r>
        <w:rPr>
          <w:rStyle w:val="34"/>
          <w:rFonts w:hint="eastAsia" w:ascii="仿宋_GB2312" w:hAnsi="华文仿宋" w:eastAsia="仿宋_GB2312" w:cs="仿宋_GB2312"/>
          <w:b w:val="0"/>
          <w:bCs/>
          <w:color w:val="auto"/>
          <w:sz w:val="32"/>
          <w:szCs w:val="32"/>
          <w:lang w:val="en-US" w:eastAsia="zh-CN" w:bidi="ar"/>
        </w:rPr>
        <w:t>教师可依法依规获得兼职报酬。教师应在每年年底如实向所在二级单位报告本年度兼职情况（包括兼职单位、兼职职务、兼职时间等情况）以及上一年度校外兼职所得的工薪、劳务、股权、红利等各类收入（税后），按有关规定缴纳个人所得税，不得通过交叉兼职等手段规避国家收入分配政策。</w:t>
      </w:r>
      <w:r>
        <w:rPr>
          <w:rStyle w:val="34"/>
          <w:rFonts w:hint="eastAsia" w:ascii="仿宋_GB2312" w:hAnsi="华文仿宋" w:eastAsia="仿宋_GB2312" w:cs="仿宋_GB2312"/>
          <w:b w:val="0"/>
          <w:bCs w:val="0"/>
          <w:color w:val="auto"/>
          <w:sz w:val="32"/>
          <w:szCs w:val="32"/>
          <w:lang w:val="en-US" w:eastAsia="zh-CN" w:bidi="ar"/>
        </w:rPr>
        <w:t>教师获得的兼职报酬应当按年度上缴所在二级单位。</w:t>
      </w:r>
    </w:p>
    <w:p w14:paraId="6629CAF8">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left"/>
        <w:rPr>
          <w:rFonts w:hint="eastAsia" w:ascii="等线" w:hAnsi="等线" w:eastAsia="等线" w:cs="等线"/>
          <w:color w:val="auto"/>
          <w:kern w:val="2"/>
          <w:sz w:val="32"/>
          <w:szCs w:val="32"/>
        </w:rPr>
      </w:pPr>
      <w:r>
        <w:rPr>
          <w:rStyle w:val="34"/>
          <w:rFonts w:hint="eastAsia" w:ascii="黑体" w:hAnsi="宋体" w:eastAsia="黑体" w:cs="黑体"/>
          <w:b w:val="0"/>
          <w:bCs/>
          <w:color w:val="auto"/>
          <w:kern w:val="2"/>
          <w:sz w:val="32"/>
          <w:szCs w:val="32"/>
          <w:lang w:val="en-US" w:eastAsia="zh-CN" w:bidi="ar"/>
        </w:rPr>
        <w:t>第二十三条</w:t>
      </w:r>
      <w:r>
        <w:rPr>
          <w:rStyle w:val="34"/>
          <w:rFonts w:hint="eastAsia" w:ascii="黑体" w:hAnsi="宋体" w:eastAsia="黑体" w:cs="Arial"/>
          <w:b w:val="0"/>
          <w:bCs/>
          <w:color w:val="auto"/>
          <w:kern w:val="2"/>
          <w:sz w:val="32"/>
          <w:szCs w:val="32"/>
          <w:lang w:val="en-US" w:eastAsia="zh-CN" w:bidi="ar"/>
        </w:rPr>
        <w:t xml:space="preserve">  </w:t>
      </w:r>
      <w:r>
        <w:rPr>
          <w:rStyle w:val="34"/>
          <w:rFonts w:hint="eastAsia" w:ascii="仿宋_GB2312" w:hAnsi="华文仿宋" w:eastAsia="仿宋_GB2312" w:cs="仿宋_GB2312"/>
          <w:b w:val="0"/>
          <w:bCs w:val="0"/>
          <w:color w:val="auto"/>
          <w:kern w:val="2"/>
          <w:sz w:val="32"/>
          <w:szCs w:val="32"/>
          <w:lang w:val="en-US" w:eastAsia="zh-CN" w:bidi="ar"/>
        </w:rPr>
        <w:t>所在二级单位应与教师约定兼职报酬的上缴与分配方案，并根据教师本人上一年度考核结果，确定返还比例，考核等次为“优秀”的，最高返还上缴金额的100%；考核等次为“合格”的，最高返还上缴金额的90%。结余部分纳入所在二级单位人才发展基金统筹使用。</w:t>
      </w:r>
      <w:r>
        <w:rPr>
          <w:rStyle w:val="34"/>
          <w:rFonts w:hint="eastAsia" w:ascii="仿宋_GB2312" w:hAnsi="华文仿宋" w:eastAsia="仿宋_GB2312" w:cs="仿宋_GB2312"/>
          <w:b w:val="0"/>
          <w:bCs/>
          <w:color w:val="auto"/>
          <w:kern w:val="2"/>
          <w:sz w:val="32"/>
          <w:szCs w:val="32"/>
          <w:lang w:val="en-US" w:eastAsia="zh-CN" w:bidi="ar"/>
        </w:rPr>
        <w:t>所在二级单位</w:t>
      </w:r>
      <w:r>
        <w:rPr>
          <w:rStyle w:val="34"/>
          <w:rFonts w:hint="eastAsia" w:ascii="仿宋_GB2312" w:hAnsi="华文仿宋" w:eastAsia="仿宋_GB2312" w:cs="仿宋_GB2312"/>
          <w:b w:val="0"/>
          <w:bCs w:val="0"/>
          <w:color w:val="auto"/>
          <w:kern w:val="2"/>
          <w:sz w:val="32"/>
          <w:szCs w:val="32"/>
          <w:lang w:val="en-US" w:eastAsia="zh-CN" w:bidi="ar"/>
        </w:rPr>
        <w:t>应对教师校外兼职严格管理，</w:t>
      </w:r>
      <w:r>
        <w:rPr>
          <w:rStyle w:val="34"/>
          <w:rFonts w:hint="eastAsia" w:ascii="仿宋_GB2312" w:hAnsi="华文仿宋" w:eastAsia="仿宋_GB2312" w:cs="仿宋_GB2312"/>
          <w:b w:val="0"/>
          <w:bCs/>
          <w:color w:val="auto"/>
          <w:kern w:val="2"/>
          <w:sz w:val="32"/>
          <w:szCs w:val="32"/>
          <w:lang w:val="en-US" w:eastAsia="zh-CN" w:bidi="ar"/>
        </w:rPr>
        <w:t>可根据教师校外兼职占用工作时间、兼职报酬及年度考核情况等，酌情发放其绩效奖励。所在二级单位应当将本单位教师兼职取酬情况报学校人才人事部备案。</w:t>
      </w:r>
    </w:p>
    <w:p w14:paraId="3C2BDEE7">
      <w:pPr>
        <w:pStyle w:val="3"/>
        <w:keepNext w:val="0"/>
        <w:keepLines w:val="0"/>
        <w:widowControl/>
        <w:suppressLineNumbers w:val="0"/>
        <w:autoSpaceDE w:val="0"/>
        <w:autoSpaceDN/>
        <w:spacing w:before="320" w:beforeLines="100" w:beforeAutospacing="0" w:after="320" w:afterLines="100" w:afterAutospacing="0" w:line="560" w:lineRule="exact"/>
        <w:ind w:left="0" w:right="0"/>
        <w:jc w:val="center"/>
        <w:rPr>
          <w:rFonts w:hint="eastAsia" w:ascii="黑体" w:hAnsi="宋体" w:eastAsia="黑体" w:cs="Arial"/>
          <w:b w:val="0"/>
          <w:bCs w:val="0"/>
          <w:color w:val="auto"/>
          <w:kern w:val="0"/>
          <w:sz w:val="32"/>
          <w:szCs w:val="32"/>
        </w:rPr>
      </w:pPr>
      <w:r>
        <w:rPr>
          <w:rStyle w:val="34"/>
          <w:rFonts w:hint="eastAsia" w:ascii="黑体" w:hAnsi="宋体" w:eastAsia="黑体" w:cs="黑体"/>
          <w:b w:val="0"/>
          <w:bCs w:val="0"/>
          <w:color w:val="auto"/>
          <w:sz w:val="32"/>
          <w:szCs w:val="32"/>
          <w:lang w:val="en-US" w:eastAsia="zh-CN" w:bidi="ar"/>
        </w:rPr>
        <w:t>第五章</w:t>
      </w:r>
      <w:r>
        <w:rPr>
          <w:rStyle w:val="34"/>
          <w:rFonts w:hint="eastAsia" w:ascii="黑体" w:hAnsi="宋体" w:eastAsia="黑体" w:cs="Arial"/>
          <w:b w:val="0"/>
          <w:bCs w:val="0"/>
          <w:color w:val="auto"/>
          <w:sz w:val="32"/>
          <w:szCs w:val="32"/>
          <w:lang w:val="en-US" w:eastAsia="zh-CN" w:bidi="ar"/>
        </w:rPr>
        <w:t xml:space="preserve"> </w:t>
      </w:r>
      <w:r>
        <w:rPr>
          <w:rStyle w:val="34"/>
          <w:rFonts w:hint="eastAsia" w:ascii="黑体" w:hAnsi="宋体" w:eastAsia="黑体" w:cs="黑体"/>
          <w:b w:val="0"/>
          <w:bCs w:val="0"/>
          <w:color w:val="auto"/>
          <w:sz w:val="32"/>
          <w:szCs w:val="32"/>
          <w:lang w:val="en-US" w:eastAsia="zh-CN" w:bidi="ar"/>
        </w:rPr>
        <w:t>监督问责</w:t>
      </w:r>
    </w:p>
    <w:p w14:paraId="19A2ECF8">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left"/>
        <w:rPr>
          <w:rFonts w:hint="eastAsia" w:ascii="仿宋_GB2312" w:hAnsi="华文仿宋" w:eastAsia="仿宋_GB2312" w:cs="Arial"/>
          <w:b w:val="0"/>
          <w:bCs/>
          <w:color w:val="auto"/>
          <w:kern w:val="2"/>
          <w:sz w:val="32"/>
          <w:szCs w:val="32"/>
        </w:rPr>
      </w:pPr>
      <w:r>
        <w:rPr>
          <w:rStyle w:val="34"/>
          <w:rFonts w:hint="eastAsia" w:ascii="黑体" w:hAnsi="宋体" w:eastAsia="黑体" w:cs="黑体"/>
          <w:b w:val="0"/>
          <w:bCs/>
          <w:color w:val="auto"/>
          <w:kern w:val="2"/>
          <w:sz w:val="32"/>
          <w:szCs w:val="32"/>
          <w:lang w:val="en-US" w:eastAsia="zh-CN" w:bidi="ar"/>
        </w:rPr>
        <w:t>第二十四条</w:t>
      </w:r>
      <w:r>
        <w:rPr>
          <w:rStyle w:val="34"/>
          <w:rFonts w:hint="eastAsia" w:ascii="仿宋_GB2312" w:hAnsi="华文仿宋" w:eastAsia="仿宋_GB2312" w:cs="Arial"/>
          <w:b w:val="0"/>
          <w:bCs/>
          <w:color w:val="auto"/>
          <w:kern w:val="2"/>
          <w:sz w:val="32"/>
          <w:szCs w:val="32"/>
          <w:lang w:val="en-US" w:eastAsia="zh-CN" w:bidi="ar"/>
        </w:rPr>
        <w:t xml:space="preserve">  </w:t>
      </w:r>
      <w:r>
        <w:rPr>
          <w:rStyle w:val="34"/>
          <w:rFonts w:hint="eastAsia" w:ascii="仿宋_GB2312" w:hAnsi="华文仿宋" w:eastAsia="仿宋_GB2312" w:cs="仿宋_GB2312"/>
          <w:b w:val="0"/>
          <w:bCs/>
          <w:color w:val="auto"/>
          <w:kern w:val="2"/>
          <w:sz w:val="32"/>
          <w:szCs w:val="32"/>
          <w:lang w:val="en-US" w:eastAsia="zh-CN" w:bidi="ar"/>
        </w:rPr>
        <w:t>有以下情况之一的，属于违规兼职行为：</w:t>
      </w:r>
    </w:p>
    <w:p w14:paraId="36B3FB94">
      <w:pPr>
        <w:keepNext w:val="0"/>
        <w:keepLines w:val="0"/>
        <w:widowControl w:val="0"/>
        <w:numPr>
          <w:ilvl w:val="0"/>
          <w:numId w:val="2"/>
        </w:numPr>
        <w:suppressLineNumbers w:val="0"/>
        <w:autoSpaceDE w:val="0"/>
        <w:autoSpaceDN w:val="0"/>
        <w:adjustRightInd w:val="0"/>
        <w:spacing w:before="0" w:beforeAutospacing="0" w:after="0" w:afterAutospacing="0" w:line="560" w:lineRule="exact"/>
        <w:ind w:left="30" w:right="0" w:firstLine="600"/>
        <w:jc w:val="left"/>
        <w:rPr>
          <w:rFonts w:hint="eastAsia" w:ascii="仿宋_GB2312" w:hAnsi="华文仿宋" w:eastAsia="仿宋_GB2312" w:cs="Arial"/>
          <w:b w:val="0"/>
          <w:bCs/>
          <w:color w:val="auto"/>
          <w:kern w:val="2"/>
          <w:sz w:val="32"/>
          <w:szCs w:val="32"/>
        </w:rPr>
      </w:pPr>
      <w:r>
        <w:rPr>
          <w:rStyle w:val="34"/>
          <w:rFonts w:hint="eastAsia" w:ascii="仿宋_GB2312" w:hAnsi="华文仿宋" w:eastAsia="仿宋_GB2312" w:cs="仿宋_GB2312"/>
          <w:b w:val="0"/>
          <w:bCs/>
          <w:color w:val="auto"/>
          <w:kern w:val="2"/>
          <w:sz w:val="32"/>
          <w:szCs w:val="32"/>
          <w:lang w:val="en-US" w:eastAsia="zh-CN" w:bidi="ar"/>
        </w:rPr>
        <w:t>教师未经学校批准私自</w:t>
      </w:r>
      <w:r>
        <w:rPr>
          <w:rStyle w:val="34"/>
          <w:rFonts w:hint="eastAsia" w:ascii="仿宋_GB2312" w:hAnsi="华文仿宋" w:eastAsia="仿宋_GB2312" w:cs="仿宋_GB2312"/>
          <w:b w:val="0"/>
          <w:bCs w:val="0"/>
          <w:color w:val="auto"/>
          <w:kern w:val="2"/>
          <w:sz w:val="32"/>
          <w:szCs w:val="32"/>
          <w:lang w:val="en-US" w:eastAsia="zh-CN" w:bidi="ar"/>
        </w:rPr>
        <w:t>与兼职单位签署兼职协议，或</w:t>
      </w:r>
      <w:r>
        <w:rPr>
          <w:rStyle w:val="34"/>
          <w:rFonts w:hint="eastAsia" w:ascii="仿宋_GB2312" w:hAnsi="华文仿宋" w:eastAsia="仿宋_GB2312" w:cs="仿宋_GB2312"/>
          <w:b w:val="0"/>
          <w:bCs/>
          <w:color w:val="auto"/>
          <w:kern w:val="2"/>
          <w:sz w:val="32"/>
          <w:szCs w:val="32"/>
          <w:lang w:val="en-US" w:eastAsia="zh-CN" w:bidi="ar"/>
        </w:rPr>
        <w:t>私自从事</w:t>
      </w:r>
      <w:r>
        <w:rPr>
          <w:rStyle w:val="34"/>
          <w:rFonts w:hint="eastAsia" w:ascii="仿宋_GB2312" w:hAnsi="华文仿宋" w:eastAsia="仿宋_GB2312" w:cs="仿宋_GB2312"/>
          <w:b w:val="0"/>
          <w:bCs w:val="0"/>
          <w:color w:val="auto"/>
          <w:kern w:val="2"/>
          <w:sz w:val="32"/>
          <w:szCs w:val="32"/>
          <w:lang w:val="en-US" w:eastAsia="zh-CN" w:bidi="ar"/>
        </w:rPr>
        <w:t>校外兼职活动的</w:t>
      </w:r>
      <w:r>
        <w:rPr>
          <w:rStyle w:val="34"/>
          <w:rFonts w:hint="eastAsia" w:ascii="仿宋_GB2312" w:hAnsi="华文仿宋" w:eastAsia="仿宋_GB2312" w:cs="仿宋_GB2312"/>
          <w:b w:val="0"/>
          <w:bCs/>
          <w:color w:val="auto"/>
          <w:kern w:val="2"/>
          <w:sz w:val="32"/>
          <w:szCs w:val="32"/>
          <w:lang w:val="en-US" w:eastAsia="zh-CN" w:bidi="ar"/>
        </w:rPr>
        <w:t>；</w:t>
      </w:r>
    </w:p>
    <w:p w14:paraId="04870B55">
      <w:pPr>
        <w:keepNext w:val="0"/>
        <w:keepLines w:val="0"/>
        <w:widowControl w:val="0"/>
        <w:numPr>
          <w:ilvl w:val="0"/>
          <w:numId w:val="2"/>
        </w:numPr>
        <w:suppressLineNumbers w:val="0"/>
        <w:autoSpaceDE w:val="0"/>
        <w:autoSpaceDN w:val="0"/>
        <w:adjustRightInd w:val="0"/>
        <w:spacing w:before="0" w:beforeAutospacing="0" w:after="0" w:afterAutospacing="0" w:line="560" w:lineRule="exact"/>
        <w:ind w:left="30" w:right="0" w:firstLine="600"/>
        <w:jc w:val="left"/>
        <w:rPr>
          <w:rFonts w:hint="eastAsia" w:ascii="仿宋_GB2312" w:hAnsi="华文仿宋" w:eastAsia="仿宋_GB2312" w:cs="Arial"/>
          <w:b w:val="0"/>
          <w:bCs/>
          <w:color w:val="auto"/>
          <w:kern w:val="2"/>
          <w:sz w:val="32"/>
          <w:szCs w:val="32"/>
        </w:rPr>
      </w:pPr>
      <w:r>
        <w:rPr>
          <w:rStyle w:val="34"/>
          <w:rFonts w:hint="eastAsia" w:ascii="仿宋_GB2312" w:hAnsi="华文仿宋" w:eastAsia="仿宋_GB2312" w:cs="仿宋_GB2312"/>
          <w:b w:val="0"/>
          <w:bCs/>
          <w:color w:val="auto"/>
          <w:kern w:val="2"/>
          <w:sz w:val="32"/>
          <w:szCs w:val="32"/>
          <w:lang w:val="en-US" w:eastAsia="zh-CN" w:bidi="ar"/>
        </w:rPr>
        <w:t>教师申请校外兼职时未如实提供兼职信息，或隐瞒虚报兼职信息的；</w:t>
      </w:r>
    </w:p>
    <w:p w14:paraId="777E7278">
      <w:pPr>
        <w:keepNext w:val="0"/>
        <w:keepLines w:val="0"/>
        <w:widowControl w:val="0"/>
        <w:numPr>
          <w:ilvl w:val="0"/>
          <w:numId w:val="2"/>
        </w:numPr>
        <w:suppressLineNumbers w:val="0"/>
        <w:autoSpaceDE w:val="0"/>
        <w:autoSpaceDN w:val="0"/>
        <w:adjustRightInd w:val="0"/>
        <w:spacing w:before="0" w:beforeAutospacing="0" w:after="0" w:afterAutospacing="0" w:line="560" w:lineRule="exact"/>
        <w:ind w:left="30" w:right="0" w:firstLine="600"/>
        <w:jc w:val="left"/>
        <w:rPr>
          <w:rFonts w:hint="eastAsia" w:ascii="仿宋_GB2312" w:hAnsi="华文仿宋" w:eastAsia="仿宋_GB2312" w:cs="Arial"/>
          <w:b w:val="0"/>
          <w:bCs/>
          <w:color w:val="auto"/>
          <w:kern w:val="2"/>
          <w:sz w:val="32"/>
          <w:szCs w:val="32"/>
        </w:rPr>
      </w:pPr>
      <w:r>
        <w:rPr>
          <w:rStyle w:val="34"/>
          <w:rFonts w:hint="eastAsia" w:ascii="仿宋_GB2312" w:hAnsi="华文仿宋" w:eastAsia="仿宋_GB2312" w:cs="仿宋_GB2312"/>
          <w:b w:val="0"/>
          <w:bCs/>
          <w:color w:val="auto"/>
          <w:kern w:val="2"/>
          <w:sz w:val="32"/>
          <w:szCs w:val="32"/>
          <w:lang w:val="en-US" w:eastAsia="zh-CN" w:bidi="ar"/>
        </w:rPr>
        <w:t>开展本办法第七条所列情形之一的；</w:t>
      </w:r>
    </w:p>
    <w:p w14:paraId="1486EA51">
      <w:pPr>
        <w:keepNext w:val="0"/>
        <w:keepLines w:val="0"/>
        <w:widowControl w:val="0"/>
        <w:numPr>
          <w:ilvl w:val="0"/>
          <w:numId w:val="2"/>
        </w:numPr>
        <w:suppressLineNumbers w:val="0"/>
        <w:autoSpaceDE w:val="0"/>
        <w:autoSpaceDN w:val="0"/>
        <w:adjustRightInd w:val="0"/>
        <w:spacing w:before="0" w:beforeAutospacing="0" w:after="0" w:afterAutospacing="0" w:line="560" w:lineRule="exact"/>
        <w:ind w:left="30" w:right="0" w:firstLine="600"/>
        <w:jc w:val="left"/>
        <w:rPr>
          <w:rFonts w:hint="eastAsia" w:ascii="仿宋_GB2312" w:hAnsi="华文仿宋" w:eastAsia="仿宋_GB2312" w:cs="Arial"/>
          <w:b w:val="0"/>
          <w:bCs/>
          <w:color w:val="auto"/>
          <w:kern w:val="2"/>
          <w:sz w:val="32"/>
          <w:szCs w:val="32"/>
        </w:rPr>
      </w:pPr>
      <w:r>
        <w:rPr>
          <w:rStyle w:val="34"/>
          <w:rFonts w:hint="eastAsia" w:ascii="仿宋_GB2312" w:hAnsi="华文仿宋" w:eastAsia="仿宋_GB2312" w:cs="仿宋_GB2312"/>
          <w:b w:val="0"/>
          <w:bCs/>
          <w:color w:val="auto"/>
          <w:kern w:val="2"/>
          <w:sz w:val="32"/>
          <w:szCs w:val="32"/>
          <w:lang w:val="en-US" w:eastAsia="zh-CN" w:bidi="ar"/>
        </w:rPr>
        <w:t>经学校批准从事校外兼职期间出现本办法第九条所列情形之一且拒不停止的；</w:t>
      </w:r>
    </w:p>
    <w:p w14:paraId="6471620A">
      <w:pPr>
        <w:keepNext w:val="0"/>
        <w:keepLines w:val="0"/>
        <w:widowControl w:val="0"/>
        <w:numPr>
          <w:ilvl w:val="0"/>
          <w:numId w:val="2"/>
        </w:numPr>
        <w:suppressLineNumbers w:val="0"/>
        <w:autoSpaceDE w:val="0"/>
        <w:autoSpaceDN w:val="0"/>
        <w:adjustRightInd w:val="0"/>
        <w:spacing w:before="0" w:beforeAutospacing="0" w:after="0" w:afterAutospacing="0" w:line="560" w:lineRule="exact"/>
        <w:ind w:left="30" w:right="0" w:firstLine="600"/>
        <w:jc w:val="left"/>
        <w:rPr>
          <w:rFonts w:hint="eastAsia" w:ascii="仿宋_GB2312" w:hAnsi="华文仿宋" w:eastAsia="仿宋_GB2312" w:cs="Arial"/>
          <w:b w:val="0"/>
          <w:bCs/>
          <w:color w:val="auto"/>
          <w:kern w:val="2"/>
          <w:sz w:val="32"/>
          <w:szCs w:val="32"/>
        </w:rPr>
      </w:pPr>
      <w:r>
        <w:rPr>
          <w:rStyle w:val="34"/>
          <w:rFonts w:hint="eastAsia" w:ascii="仿宋_GB2312" w:hAnsi="华文仿宋" w:eastAsia="仿宋_GB2312" w:cs="仿宋_GB2312"/>
          <w:b w:val="0"/>
          <w:bCs/>
          <w:color w:val="auto"/>
          <w:kern w:val="2"/>
          <w:sz w:val="32"/>
          <w:szCs w:val="32"/>
          <w:lang w:val="en-US" w:eastAsia="zh-CN" w:bidi="ar"/>
        </w:rPr>
        <w:t>未按规定时间及标准</w:t>
      </w:r>
      <w:r>
        <w:rPr>
          <w:rStyle w:val="34"/>
          <w:rFonts w:hint="eastAsia" w:ascii="仿宋_GB2312" w:hAnsi="华文仿宋" w:eastAsia="仿宋_GB2312" w:cs="仿宋_GB2312"/>
          <w:b w:val="0"/>
          <w:bCs/>
          <w:color w:val="auto"/>
          <w:kern w:val="0"/>
          <w:sz w:val="32"/>
          <w:szCs w:val="32"/>
          <w:lang w:val="en-US" w:eastAsia="zh-CN" w:bidi="ar"/>
        </w:rPr>
        <w:t>上缴</w:t>
      </w:r>
      <w:r>
        <w:rPr>
          <w:rStyle w:val="34"/>
          <w:rFonts w:hint="eastAsia" w:ascii="仿宋_GB2312" w:hAnsi="华文仿宋" w:eastAsia="仿宋_GB2312" w:cs="仿宋_GB2312"/>
          <w:b w:val="0"/>
          <w:bCs/>
          <w:color w:val="auto"/>
          <w:kern w:val="2"/>
          <w:sz w:val="32"/>
          <w:szCs w:val="32"/>
          <w:lang w:val="en-US" w:eastAsia="zh-CN" w:bidi="ar"/>
        </w:rPr>
        <w:t>兼职报酬的；</w:t>
      </w:r>
    </w:p>
    <w:p w14:paraId="5D74E7D1">
      <w:pPr>
        <w:keepNext w:val="0"/>
        <w:keepLines w:val="0"/>
        <w:widowControl w:val="0"/>
        <w:numPr>
          <w:ilvl w:val="0"/>
          <w:numId w:val="2"/>
        </w:numPr>
        <w:suppressLineNumbers w:val="0"/>
        <w:autoSpaceDE w:val="0"/>
        <w:autoSpaceDN w:val="0"/>
        <w:adjustRightInd w:val="0"/>
        <w:spacing w:before="0" w:beforeAutospacing="0" w:after="0" w:afterAutospacing="0" w:line="560" w:lineRule="exact"/>
        <w:ind w:left="30" w:right="0" w:firstLine="600"/>
        <w:jc w:val="left"/>
        <w:rPr>
          <w:rFonts w:hint="eastAsia" w:ascii="仿宋_GB2312" w:hAnsi="华文仿宋" w:eastAsia="仿宋_GB2312" w:cs="Arial"/>
          <w:b w:val="0"/>
          <w:bCs/>
          <w:color w:val="auto"/>
          <w:kern w:val="2"/>
          <w:sz w:val="32"/>
          <w:szCs w:val="32"/>
        </w:rPr>
      </w:pPr>
      <w:r>
        <w:rPr>
          <w:rStyle w:val="34"/>
          <w:rFonts w:hint="eastAsia" w:ascii="仿宋_GB2312" w:hAnsi="华文仿宋" w:eastAsia="仿宋_GB2312" w:cs="仿宋_GB2312"/>
          <w:b w:val="0"/>
          <w:bCs/>
          <w:color w:val="auto"/>
          <w:kern w:val="2"/>
          <w:sz w:val="32"/>
          <w:szCs w:val="32"/>
          <w:lang w:val="en-US" w:eastAsia="zh-CN" w:bidi="ar"/>
        </w:rPr>
        <w:t>其他严重损害学校声誉与利益的。</w:t>
      </w:r>
    </w:p>
    <w:p w14:paraId="05D1E07E">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left"/>
        <w:rPr>
          <w:rFonts w:hint="eastAsia" w:ascii="仿宋_GB2312" w:hAnsi="华文仿宋" w:eastAsia="仿宋_GB2312" w:cs="Arial"/>
          <w:b w:val="0"/>
          <w:bCs/>
          <w:color w:val="auto"/>
          <w:kern w:val="2"/>
          <w:sz w:val="32"/>
          <w:szCs w:val="32"/>
        </w:rPr>
      </w:pPr>
      <w:r>
        <w:rPr>
          <w:rStyle w:val="34"/>
          <w:rFonts w:hint="eastAsia" w:ascii="仿宋_GB2312" w:hAnsi="华文仿宋" w:eastAsia="仿宋_GB2312" w:cs="仿宋_GB2312"/>
          <w:b w:val="0"/>
          <w:bCs/>
          <w:color w:val="auto"/>
          <w:kern w:val="2"/>
          <w:sz w:val="32"/>
          <w:szCs w:val="32"/>
          <w:lang w:val="en-US" w:eastAsia="zh-CN" w:bidi="ar"/>
        </w:rPr>
        <w:t>以上违规兼职行为一经查实，原则上当年年度考核不得定为合格及以上等级，并责令其在三个月内完成整改。</w:t>
      </w:r>
    </w:p>
    <w:p w14:paraId="2C668924">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left"/>
        <w:rPr>
          <w:rFonts w:hint="eastAsia" w:ascii="仿宋_GB2312" w:hAnsi="华文仿宋" w:eastAsia="仿宋_GB2312" w:cs="Arial"/>
          <w:b w:val="0"/>
          <w:bCs/>
          <w:color w:val="auto"/>
          <w:kern w:val="2"/>
          <w:sz w:val="32"/>
          <w:szCs w:val="32"/>
        </w:rPr>
      </w:pPr>
      <w:r>
        <w:rPr>
          <w:rStyle w:val="34"/>
          <w:rFonts w:hint="eastAsia" w:ascii="黑体" w:hAnsi="宋体" w:eastAsia="黑体" w:cs="黑体"/>
          <w:b w:val="0"/>
          <w:bCs/>
          <w:color w:val="auto"/>
          <w:kern w:val="2"/>
          <w:sz w:val="32"/>
          <w:szCs w:val="32"/>
          <w:lang w:val="en-US" w:eastAsia="zh-CN" w:bidi="ar"/>
        </w:rPr>
        <w:t>第二十五条</w:t>
      </w:r>
      <w:r>
        <w:rPr>
          <w:rStyle w:val="34"/>
          <w:rFonts w:hint="eastAsia" w:ascii="仿宋_GB2312" w:hAnsi="华文仿宋" w:eastAsia="仿宋_GB2312" w:cs="Arial"/>
          <w:b w:val="0"/>
          <w:bCs/>
          <w:color w:val="auto"/>
          <w:kern w:val="2"/>
          <w:sz w:val="32"/>
          <w:szCs w:val="32"/>
          <w:lang w:val="en-US" w:eastAsia="zh-CN" w:bidi="ar"/>
        </w:rPr>
        <w:t xml:space="preserve">  </w:t>
      </w:r>
      <w:r>
        <w:rPr>
          <w:rStyle w:val="34"/>
          <w:rFonts w:hint="eastAsia" w:ascii="仿宋_GB2312" w:hAnsi="华文仿宋" w:eastAsia="仿宋_GB2312" w:cs="仿宋_GB2312"/>
          <w:b w:val="0"/>
          <w:bCs/>
          <w:color w:val="auto"/>
          <w:kern w:val="2"/>
          <w:sz w:val="32"/>
          <w:szCs w:val="32"/>
          <w:lang w:val="en-US" w:eastAsia="zh-CN" w:bidi="ar"/>
        </w:rPr>
        <w:t>若教师出现违规兼职行为且拒不整改，或违反党纪政纪、国家法律法规、学校相关规定，违反师德师风，侵害学校合法权益，学校视情节轻重给予批评教育、警告、</w:t>
      </w:r>
      <w:r>
        <w:rPr>
          <w:rStyle w:val="34"/>
          <w:rFonts w:hint="eastAsia" w:ascii="仿宋_GB2312" w:hAnsi="华文仿宋" w:eastAsia="仿宋_GB2312" w:cs="仿宋_GB2312"/>
          <w:b w:val="0"/>
          <w:bCs w:val="0"/>
          <w:color w:val="auto"/>
          <w:kern w:val="2"/>
          <w:sz w:val="32"/>
          <w:szCs w:val="32"/>
          <w:lang w:val="en-US" w:eastAsia="zh-CN" w:bidi="ar"/>
        </w:rPr>
        <w:t>记过、降低岗位等级等处理或处分，直至解除聘用合同</w:t>
      </w:r>
      <w:r>
        <w:rPr>
          <w:rStyle w:val="34"/>
          <w:rFonts w:hint="eastAsia" w:ascii="仿宋_GB2312" w:hAnsi="华文仿宋" w:eastAsia="仿宋_GB2312" w:cs="仿宋_GB2312"/>
          <w:b w:val="0"/>
          <w:bCs/>
          <w:color w:val="auto"/>
          <w:kern w:val="2"/>
          <w:sz w:val="32"/>
          <w:szCs w:val="32"/>
          <w:lang w:val="en-US" w:eastAsia="zh-CN" w:bidi="ar"/>
        </w:rPr>
        <w:t>。涉嫌违法犯罪的，移交有关部门，并依法追究其法律责任。</w:t>
      </w:r>
    </w:p>
    <w:p w14:paraId="48AED406">
      <w:pPr>
        <w:pStyle w:val="3"/>
        <w:keepNext w:val="0"/>
        <w:keepLines w:val="0"/>
        <w:widowControl w:val="0"/>
        <w:suppressLineNumbers w:val="0"/>
        <w:spacing w:before="0" w:beforeAutospacing="0" w:after="0" w:afterAutospacing="0" w:line="560" w:lineRule="exact"/>
        <w:ind w:left="0" w:right="0" w:firstLine="658"/>
        <w:jc w:val="both"/>
        <w:rPr>
          <w:rFonts w:hint="eastAsia" w:ascii="仿宋_GB2312" w:hAnsi="华文仿宋" w:eastAsia="仿宋_GB2312" w:cs="Arial"/>
          <w:b w:val="0"/>
          <w:bCs/>
          <w:color w:val="auto"/>
          <w:kern w:val="2"/>
          <w:sz w:val="32"/>
          <w:szCs w:val="32"/>
        </w:rPr>
      </w:pPr>
      <w:r>
        <w:rPr>
          <w:rStyle w:val="34"/>
          <w:rFonts w:hint="eastAsia" w:ascii="黑体" w:hAnsi="宋体" w:eastAsia="黑体" w:cs="黑体"/>
          <w:b w:val="0"/>
          <w:bCs/>
          <w:color w:val="auto"/>
          <w:kern w:val="2"/>
          <w:sz w:val="32"/>
          <w:szCs w:val="32"/>
          <w:lang w:val="en-US" w:eastAsia="zh-CN" w:bidi="ar"/>
        </w:rPr>
        <w:t>第二十六条</w:t>
      </w:r>
      <w:r>
        <w:rPr>
          <w:rStyle w:val="34"/>
          <w:rFonts w:hint="eastAsia" w:ascii="仿宋_GB2312" w:hAnsi="华文仿宋" w:eastAsia="仿宋_GB2312" w:cs="Arial"/>
          <w:b w:val="0"/>
          <w:bCs/>
          <w:color w:val="auto"/>
          <w:sz w:val="32"/>
          <w:szCs w:val="32"/>
          <w:lang w:val="en-US" w:eastAsia="zh-CN" w:bidi="ar"/>
        </w:rPr>
        <w:t xml:space="preserve">  </w:t>
      </w:r>
      <w:r>
        <w:rPr>
          <w:rStyle w:val="34"/>
          <w:rFonts w:hint="eastAsia" w:ascii="仿宋_GB2312" w:hAnsi="华文仿宋" w:eastAsia="仿宋_GB2312" w:cs="仿宋_GB2312"/>
          <w:b w:val="0"/>
          <w:bCs/>
          <w:color w:val="auto"/>
          <w:kern w:val="2"/>
          <w:sz w:val="32"/>
          <w:szCs w:val="32"/>
          <w:lang w:val="en-US" w:eastAsia="zh-CN" w:bidi="ar"/>
        </w:rPr>
        <w:t>各二级单位应认真履行用人主体责任，切实做好教师思想政治、意识形态、师德师风把关；严格按照学校规定进行审批；严格防范和化解各类风险，发现问题及时妥善处理。若二级单位对校外兼职工作把关不严，影响本单位高质量完成人才培养、科学研究等任务，学校将酌减二级单位及所在二级单位负责人绩效奖励额度。</w:t>
      </w:r>
    </w:p>
    <w:p w14:paraId="21DB0A1C">
      <w:pPr>
        <w:pStyle w:val="3"/>
        <w:keepNext w:val="0"/>
        <w:keepLines w:val="0"/>
        <w:widowControl w:val="0"/>
        <w:suppressLineNumbers w:val="0"/>
        <w:spacing w:before="0" w:beforeAutospacing="0" w:after="0" w:afterAutospacing="0" w:line="560" w:lineRule="exact"/>
        <w:ind w:left="0" w:right="0" w:firstLine="658"/>
        <w:jc w:val="both"/>
        <w:rPr>
          <w:rFonts w:hint="eastAsia" w:ascii="仿宋_GB2312" w:hAnsi="华文仿宋" w:eastAsia="仿宋_GB2312" w:cs="Arial"/>
          <w:b w:val="0"/>
          <w:bCs/>
          <w:color w:val="auto"/>
          <w:kern w:val="2"/>
          <w:sz w:val="32"/>
          <w:szCs w:val="32"/>
        </w:rPr>
      </w:pPr>
      <w:r>
        <w:rPr>
          <w:rStyle w:val="34"/>
          <w:rFonts w:hint="eastAsia" w:ascii="黑体" w:hAnsi="宋体" w:eastAsia="黑体" w:cs="黑体"/>
          <w:b w:val="0"/>
          <w:bCs w:val="0"/>
          <w:color w:val="auto"/>
          <w:kern w:val="2"/>
          <w:sz w:val="32"/>
          <w:szCs w:val="32"/>
          <w:lang w:val="en-US" w:eastAsia="zh-CN" w:bidi="ar"/>
        </w:rPr>
        <w:t>第二十七条</w:t>
      </w:r>
      <w:r>
        <w:rPr>
          <w:rStyle w:val="34"/>
          <w:rFonts w:hint="eastAsia" w:ascii="仿宋_GB2312" w:hAnsi="华文仿宋" w:eastAsia="仿宋_GB2312" w:cs="Arial"/>
          <w:b w:val="0"/>
          <w:bCs/>
          <w:color w:val="auto"/>
          <w:kern w:val="2"/>
          <w:sz w:val="32"/>
          <w:szCs w:val="32"/>
          <w:lang w:val="en-US" w:eastAsia="zh-CN" w:bidi="ar"/>
        </w:rPr>
        <w:t xml:space="preserve">  </w:t>
      </w:r>
      <w:r>
        <w:rPr>
          <w:rStyle w:val="34"/>
          <w:rFonts w:hint="eastAsia" w:ascii="仿宋_GB2312" w:hAnsi="华文仿宋" w:eastAsia="仿宋_GB2312" w:cs="仿宋_GB2312"/>
          <w:b w:val="0"/>
          <w:bCs/>
          <w:color w:val="auto"/>
          <w:kern w:val="2"/>
          <w:sz w:val="32"/>
          <w:szCs w:val="32"/>
          <w:lang w:val="en-US" w:eastAsia="zh-CN" w:bidi="ar"/>
        </w:rPr>
        <w:t>学校不定期对教师校外兼职行为进行抽检，一经发现存在未经学校批准擅自在校外兼职，或兼职中存在违规兼职行为等情形，学校将依照规定给予教师相应处理，并对所在二级单位负责人实行问责。</w:t>
      </w:r>
    </w:p>
    <w:p w14:paraId="6FD66CFE">
      <w:pPr>
        <w:pStyle w:val="3"/>
        <w:keepNext w:val="0"/>
        <w:keepLines w:val="0"/>
        <w:widowControl/>
        <w:suppressLineNumbers w:val="0"/>
        <w:autoSpaceDE w:val="0"/>
        <w:autoSpaceDN/>
        <w:spacing w:before="320" w:beforeLines="100" w:beforeAutospacing="0" w:after="320" w:afterLines="100" w:afterAutospacing="0" w:line="560" w:lineRule="exact"/>
        <w:ind w:left="0" w:right="0"/>
        <w:jc w:val="center"/>
        <w:rPr>
          <w:rFonts w:hint="eastAsia" w:ascii="黑体" w:hAnsi="宋体" w:eastAsia="黑体" w:cs="Arial"/>
          <w:b w:val="0"/>
          <w:bCs w:val="0"/>
          <w:color w:val="auto"/>
          <w:kern w:val="0"/>
          <w:sz w:val="32"/>
          <w:szCs w:val="32"/>
        </w:rPr>
      </w:pPr>
      <w:r>
        <w:rPr>
          <w:rStyle w:val="34"/>
          <w:rFonts w:hint="eastAsia" w:ascii="黑体" w:hAnsi="宋体" w:eastAsia="黑体" w:cs="黑体"/>
          <w:b w:val="0"/>
          <w:bCs w:val="0"/>
          <w:color w:val="auto"/>
          <w:sz w:val="32"/>
          <w:szCs w:val="32"/>
          <w:lang w:val="en-US" w:eastAsia="zh-CN" w:bidi="ar"/>
        </w:rPr>
        <w:t>第六章</w:t>
      </w:r>
      <w:r>
        <w:rPr>
          <w:rStyle w:val="34"/>
          <w:rFonts w:hint="eastAsia" w:ascii="黑体" w:hAnsi="宋体" w:eastAsia="黑体" w:cs="Arial"/>
          <w:b w:val="0"/>
          <w:bCs w:val="0"/>
          <w:color w:val="auto"/>
          <w:sz w:val="32"/>
          <w:szCs w:val="32"/>
          <w:lang w:val="en-US" w:eastAsia="zh-CN" w:bidi="ar"/>
        </w:rPr>
        <w:t xml:space="preserve"> </w:t>
      </w:r>
      <w:r>
        <w:rPr>
          <w:rStyle w:val="34"/>
          <w:rFonts w:hint="eastAsia" w:ascii="黑体" w:hAnsi="宋体" w:eastAsia="黑体" w:cs="黑体"/>
          <w:b w:val="0"/>
          <w:bCs w:val="0"/>
          <w:color w:val="auto"/>
          <w:sz w:val="32"/>
          <w:szCs w:val="32"/>
          <w:lang w:val="en-US" w:eastAsia="zh-CN" w:bidi="ar"/>
        </w:rPr>
        <w:t>附则</w:t>
      </w:r>
    </w:p>
    <w:p w14:paraId="37C18A4F">
      <w:pPr>
        <w:pStyle w:val="3"/>
        <w:keepNext w:val="0"/>
        <w:keepLines w:val="0"/>
        <w:widowControl w:val="0"/>
        <w:suppressLineNumbers w:val="0"/>
        <w:spacing w:before="0" w:beforeAutospacing="0" w:after="0" w:afterAutospacing="0" w:line="560" w:lineRule="exact"/>
        <w:ind w:left="0" w:right="0" w:firstLine="660"/>
        <w:jc w:val="both"/>
        <w:rPr>
          <w:rFonts w:hint="eastAsia" w:ascii="仿宋_GB2312" w:hAnsi="华文仿宋" w:eastAsia="仿宋_GB2312" w:cs="Arial"/>
          <w:b w:val="0"/>
          <w:bCs/>
          <w:color w:val="auto"/>
          <w:kern w:val="2"/>
          <w:sz w:val="32"/>
          <w:szCs w:val="32"/>
        </w:rPr>
      </w:pPr>
      <w:r>
        <w:rPr>
          <w:rStyle w:val="34"/>
          <w:rFonts w:hint="eastAsia" w:ascii="黑体" w:hAnsi="宋体" w:eastAsia="黑体" w:cs="黑体"/>
          <w:b w:val="0"/>
          <w:bCs/>
          <w:color w:val="auto"/>
          <w:kern w:val="2"/>
          <w:sz w:val="32"/>
          <w:szCs w:val="32"/>
          <w:lang w:val="en-US" w:eastAsia="zh-CN" w:bidi="ar"/>
        </w:rPr>
        <w:t>第二十八条</w:t>
      </w:r>
      <w:r>
        <w:rPr>
          <w:rStyle w:val="34"/>
          <w:rFonts w:hint="eastAsia" w:ascii="仿宋_GB2312" w:hAnsi="华文仿宋" w:eastAsia="仿宋_GB2312" w:cs="Arial"/>
          <w:b w:val="0"/>
          <w:bCs/>
          <w:color w:val="auto"/>
          <w:sz w:val="32"/>
          <w:szCs w:val="32"/>
          <w:lang w:val="en-US" w:eastAsia="zh-CN" w:bidi="ar"/>
        </w:rPr>
        <w:t xml:space="preserve">  </w:t>
      </w:r>
      <w:r>
        <w:rPr>
          <w:rStyle w:val="34"/>
          <w:rFonts w:hint="eastAsia" w:ascii="仿宋_GB2312" w:hAnsi="华文仿宋" w:eastAsia="仿宋_GB2312" w:cs="仿宋_GB2312"/>
          <w:b w:val="0"/>
          <w:bCs/>
          <w:color w:val="auto"/>
          <w:kern w:val="2"/>
          <w:sz w:val="32"/>
          <w:szCs w:val="32"/>
          <w:lang w:val="en-US" w:eastAsia="zh-CN" w:bidi="ar"/>
        </w:rPr>
        <w:t>校内各二级单位应根据本办法精神，结合本单位特点，在广泛征求本单位教职工意见的基础上，制定本单位校外兼职管理细则，报人才人事部备案。</w:t>
      </w:r>
    </w:p>
    <w:p w14:paraId="6DB9A925">
      <w:pPr>
        <w:pStyle w:val="3"/>
        <w:keepNext w:val="0"/>
        <w:keepLines w:val="0"/>
        <w:widowControl w:val="0"/>
        <w:suppressLineNumbers w:val="0"/>
        <w:spacing w:before="0" w:beforeAutospacing="0" w:after="0" w:afterAutospacing="0" w:line="560" w:lineRule="exact"/>
        <w:ind w:left="0" w:right="0" w:firstLine="660"/>
        <w:jc w:val="both"/>
        <w:rPr>
          <w:rFonts w:hint="eastAsia" w:ascii="仿宋_GB2312" w:hAnsi="华文仿宋" w:eastAsia="仿宋_GB2312" w:cs="Arial"/>
          <w:b w:val="0"/>
          <w:bCs/>
          <w:color w:val="auto"/>
          <w:kern w:val="2"/>
          <w:sz w:val="32"/>
          <w:szCs w:val="32"/>
        </w:rPr>
      </w:pPr>
      <w:r>
        <w:rPr>
          <w:rStyle w:val="34"/>
          <w:rFonts w:hint="eastAsia" w:ascii="仿宋_GB2312" w:hAnsi="华文仿宋" w:eastAsia="仿宋_GB2312" w:cs="仿宋_GB2312"/>
          <w:b w:val="0"/>
          <w:bCs/>
          <w:color w:val="auto"/>
          <w:kern w:val="2"/>
          <w:sz w:val="32"/>
          <w:szCs w:val="32"/>
          <w:lang w:val="en-US" w:eastAsia="zh-CN" w:bidi="ar"/>
        </w:rPr>
        <w:t>珠海校区可结合实际情况，制定校外兼职管理细则，并报人才人事部备案。</w:t>
      </w:r>
    </w:p>
    <w:p w14:paraId="58BBF5E4">
      <w:pPr>
        <w:pStyle w:val="3"/>
        <w:keepNext w:val="0"/>
        <w:keepLines w:val="0"/>
        <w:widowControl w:val="0"/>
        <w:suppressLineNumbers w:val="0"/>
        <w:spacing w:before="0" w:beforeAutospacing="0" w:after="0" w:afterAutospacing="0" w:line="560" w:lineRule="exact"/>
        <w:ind w:left="0" w:right="0" w:firstLine="660"/>
        <w:jc w:val="both"/>
        <w:rPr>
          <w:rFonts w:hint="eastAsia" w:ascii="仿宋_GB2312" w:hAnsi="华文仿宋" w:eastAsia="仿宋_GB2312" w:cs="Arial"/>
          <w:b w:val="0"/>
          <w:bCs/>
          <w:color w:val="auto"/>
          <w:kern w:val="2"/>
          <w:sz w:val="32"/>
          <w:szCs w:val="32"/>
        </w:rPr>
      </w:pPr>
      <w:r>
        <w:rPr>
          <w:rStyle w:val="34"/>
          <w:rFonts w:hint="eastAsia" w:ascii="仿宋_GB2312" w:hAnsi="华文仿宋" w:eastAsia="仿宋_GB2312" w:cs="仿宋_GB2312"/>
          <w:b w:val="0"/>
          <w:bCs/>
          <w:color w:val="auto"/>
          <w:kern w:val="2"/>
          <w:sz w:val="32"/>
          <w:szCs w:val="32"/>
          <w:lang w:val="en-US" w:eastAsia="zh-CN" w:bidi="ar"/>
        </w:rPr>
        <w:t>学校附属单位可参照本办法执行。</w:t>
      </w:r>
    </w:p>
    <w:p w14:paraId="22D676C0">
      <w:pPr>
        <w:pStyle w:val="3"/>
        <w:keepNext w:val="0"/>
        <w:keepLines w:val="0"/>
        <w:widowControl w:val="0"/>
        <w:suppressLineNumbers w:val="0"/>
        <w:spacing w:before="0" w:beforeAutospacing="0" w:after="0" w:afterAutospacing="0" w:line="560" w:lineRule="exact"/>
        <w:ind w:left="0" w:right="0" w:firstLine="660"/>
        <w:jc w:val="both"/>
        <w:rPr>
          <w:rFonts w:hint="eastAsia" w:ascii="仿宋_GB2312" w:hAnsi="华文仿宋" w:eastAsia="仿宋_GB2312" w:cs="Arial"/>
          <w:b w:val="0"/>
          <w:bCs/>
          <w:color w:val="auto"/>
          <w:kern w:val="2"/>
          <w:sz w:val="32"/>
          <w:szCs w:val="32"/>
        </w:rPr>
      </w:pPr>
      <w:r>
        <w:rPr>
          <w:rStyle w:val="34"/>
          <w:rFonts w:hint="eastAsia" w:ascii="黑体" w:hAnsi="宋体" w:eastAsia="黑体" w:cs="黑体"/>
          <w:b w:val="0"/>
          <w:bCs/>
          <w:color w:val="auto"/>
          <w:kern w:val="2"/>
          <w:sz w:val="32"/>
          <w:szCs w:val="32"/>
          <w:lang w:val="en-US" w:eastAsia="zh-CN" w:bidi="ar"/>
        </w:rPr>
        <w:t>第二十九条</w:t>
      </w:r>
      <w:r>
        <w:rPr>
          <w:rStyle w:val="34"/>
          <w:rFonts w:hint="eastAsia" w:ascii="仿宋_GB2312" w:hAnsi="华文仿宋" w:eastAsia="仿宋_GB2312" w:cs="Arial"/>
          <w:b w:val="0"/>
          <w:bCs/>
          <w:color w:val="auto"/>
          <w:sz w:val="32"/>
          <w:szCs w:val="32"/>
          <w:lang w:val="en-US" w:eastAsia="zh-CN" w:bidi="ar"/>
        </w:rPr>
        <w:t xml:space="preserve">  </w:t>
      </w:r>
      <w:r>
        <w:rPr>
          <w:rStyle w:val="34"/>
          <w:rFonts w:hint="eastAsia" w:ascii="仿宋_GB2312" w:hAnsi="华文仿宋" w:eastAsia="仿宋_GB2312" w:cs="仿宋_GB2312"/>
          <w:b w:val="0"/>
          <w:bCs/>
          <w:color w:val="auto"/>
          <w:kern w:val="2"/>
          <w:sz w:val="32"/>
          <w:szCs w:val="32"/>
          <w:lang w:val="en-US" w:eastAsia="zh-CN" w:bidi="ar"/>
        </w:rPr>
        <w:t>本办法自发布之日起施行。</w:t>
      </w:r>
    </w:p>
    <w:p w14:paraId="6A68784F">
      <w:pPr>
        <w:pStyle w:val="3"/>
        <w:keepNext w:val="0"/>
        <w:keepLines w:val="0"/>
        <w:widowControl w:val="0"/>
        <w:suppressLineNumbers w:val="0"/>
        <w:spacing w:before="0" w:beforeAutospacing="0" w:after="0" w:afterAutospacing="0" w:line="560" w:lineRule="exact"/>
        <w:ind w:left="0" w:right="0" w:firstLine="660"/>
        <w:jc w:val="both"/>
        <w:rPr>
          <w:rFonts w:hint="eastAsia" w:ascii="仿宋_GB2312" w:hAnsi="华文仿宋" w:eastAsia="仿宋_GB2312" w:cs="Arial"/>
          <w:b w:val="0"/>
          <w:bCs/>
          <w:color w:val="auto"/>
          <w:kern w:val="2"/>
          <w:sz w:val="32"/>
          <w:szCs w:val="32"/>
        </w:rPr>
      </w:pPr>
      <w:r>
        <w:rPr>
          <w:rStyle w:val="34"/>
          <w:rFonts w:hint="eastAsia" w:ascii="仿宋_GB2312" w:hAnsi="华文仿宋" w:eastAsia="仿宋_GB2312" w:cs="仿宋_GB2312"/>
          <w:b w:val="0"/>
          <w:bCs/>
          <w:color w:val="auto"/>
          <w:kern w:val="2"/>
          <w:sz w:val="32"/>
          <w:szCs w:val="32"/>
          <w:lang w:val="en-US" w:eastAsia="zh-CN" w:bidi="ar"/>
        </w:rPr>
        <w:t>对于已从事校外兼职但未履行审批手续的，教师应按照本办法补充审批手续，审批通过后方可继续兼职，未获批准者一律停止校外兼职活动。</w:t>
      </w:r>
    </w:p>
    <w:p w14:paraId="4480E85A">
      <w:pPr>
        <w:pStyle w:val="3"/>
        <w:keepNext w:val="0"/>
        <w:keepLines w:val="0"/>
        <w:widowControl w:val="0"/>
        <w:suppressLineNumbers w:val="0"/>
        <w:spacing w:before="0" w:beforeAutospacing="0" w:after="0" w:afterAutospacing="0" w:line="560" w:lineRule="exact"/>
        <w:ind w:left="0" w:right="0" w:firstLine="660"/>
        <w:jc w:val="both"/>
        <w:rPr>
          <w:rStyle w:val="34"/>
          <w:rFonts w:hint="eastAsia" w:ascii="仿宋_GB2312" w:hAnsi="华文仿宋" w:eastAsia="仿宋_GB2312" w:cs="仿宋_GB2312"/>
          <w:b w:val="0"/>
          <w:bCs/>
          <w:color w:val="auto"/>
          <w:kern w:val="2"/>
          <w:sz w:val="32"/>
          <w:szCs w:val="32"/>
          <w:lang w:val="en-US" w:eastAsia="zh-CN" w:bidi="ar"/>
        </w:rPr>
      </w:pPr>
      <w:r>
        <w:rPr>
          <w:rStyle w:val="34"/>
          <w:rFonts w:hint="eastAsia" w:ascii="黑体" w:hAnsi="宋体" w:eastAsia="黑体" w:cs="黑体"/>
          <w:b w:val="0"/>
          <w:bCs/>
          <w:color w:val="auto"/>
          <w:kern w:val="2"/>
          <w:sz w:val="32"/>
          <w:szCs w:val="32"/>
          <w:lang w:val="en-US" w:eastAsia="zh-CN" w:bidi="ar"/>
        </w:rPr>
        <w:t>第三十条</w:t>
      </w:r>
      <w:r>
        <w:rPr>
          <w:rStyle w:val="34"/>
          <w:rFonts w:hint="eastAsia" w:ascii="仿宋_GB2312" w:hAnsi="华文仿宋" w:eastAsia="仿宋_GB2312" w:cs="Arial"/>
          <w:b w:val="0"/>
          <w:bCs/>
          <w:color w:val="auto"/>
          <w:sz w:val="32"/>
          <w:szCs w:val="32"/>
          <w:lang w:val="en-US" w:eastAsia="zh-CN" w:bidi="ar"/>
        </w:rPr>
        <w:t xml:space="preserve">  </w:t>
      </w:r>
      <w:r>
        <w:rPr>
          <w:rStyle w:val="34"/>
          <w:rFonts w:hint="eastAsia" w:ascii="仿宋_GB2312" w:hAnsi="华文仿宋" w:eastAsia="仿宋_GB2312" w:cs="仿宋_GB2312"/>
          <w:b w:val="0"/>
          <w:bCs/>
          <w:color w:val="auto"/>
          <w:kern w:val="2"/>
          <w:sz w:val="32"/>
          <w:szCs w:val="32"/>
          <w:lang w:val="en-US" w:eastAsia="zh-CN" w:bidi="ar"/>
        </w:rPr>
        <w:t>本办法由人才人事部负责解释、宣传、落实。人才人事部对本办法的落实负有主体责任，如本办法执行不力，追究人才人事部及主要责任人相应责任。</w:t>
      </w:r>
    </w:p>
    <w:p w14:paraId="047688DC">
      <w:pPr>
        <w:pStyle w:val="3"/>
        <w:keepNext w:val="0"/>
        <w:keepLines w:val="0"/>
        <w:widowControl w:val="0"/>
        <w:suppressLineNumbers w:val="0"/>
        <w:spacing w:before="0" w:beforeAutospacing="0" w:after="0" w:afterAutospacing="0" w:line="560" w:lineRule="exact"/>
        <w:ind w:left="0" w:right="0" w:firstLine="660"/>
        <w:jc w:val="both"/>
        <w:rPr>
          <w:rStyle w:val="34"/>
          <w:rFonts w:hint="eastAsia" w:ascii="仿宋_GB2312" w:hAnsi="华文仿宋" w:eastAsia="仿宋_GB2312" w:cs="仿宋_GB2312"/>
          <w:b w:val="0"/>
          <w:bCs/>
          <w:color w:val="auto"/>
          <w:kern w:val="2"/>
          <w:sz w:val="32"/>
          <w:szCs w:val="32"/>
          <w:lang w:val="en-US" w:eastAsia="zh-CN" w:bidi="ar"/>
        </w:rPr>
      </w:pPr>
    </w:p>
    <w:p w14:paraId="27DCCA36">
      <w:pPr>
        <w:spacing w:after="468" w:afterLines="150"/>
      </w:pPr>
    </w:p>
    <w:p w14:paraId="5F1693F9">
      <w:pPr>
        <w:spacing w:after="468" w:afterLines="150"/>
      </w:pPr>
    </w:p>
    <w:p w14:paraId="62B793B9">
      <w:pPr>
        <w:keepNext w:val="0"/>
        <w:keepLines w:val="0"/>
        <w:pageBreakBefore w:val="0"/>
        <w:widowControl w:val="0"/>
        <w:kinsoku/>
        <w:wordWrap/>
        <w:overflowPunct/>
        <w:topLinePunct w:val="0"/>
        <w:autoSpaceDE/>
        <w:autoSpaceDN/>
        <w:bidi w:val="0"/>
        <w:adjustRightInd/>
        <w:snapToGrid/>
        <w:textAlignment w:val="auto"/>
      </w:pPr>
    </w:p>
    <w:p w14:paraId="06597B23">
      <w:pPr>
        <w:keepNext w:val="0"/>
        <w:keepLines w:val="0"/>
        <w:pageBreakBefore w:val="0"/>
        <w:widowControl w:val="0"/>
        <w:kinsoku/>
        <w:wordWrap/>
        <w:overflowPunct/>
        <w:topLinePunct w:val="0"/>
        <w:autoSpaceDE/>
        <w:autoSpaceDN/>
        <w:bidi w:val="0"/>
        <w:adjustRightInd/>
        <w:snapToGrid/>
        <w:textAlignment w:val="auto"/>
      </w:pPr>
    </w:p>
    <w:p w14:paraId="7F3D654D">
      <w:pPr>
        <w:keepNext w:val="0"/>
        <w:keepLines w:val="0"/>
        <w:pageBreakBefore w:val="0"/>
        <w:widowControl w:val="0"/>
        <w:kinsoku/>
        <w:wordWrap/>
        <w:overflowPunct/>
        <w:topLinePunct w:val="0"/>
        <w:autoSpaceDE/>
        <w:autoSpaceDN/>
        <w:bidi w:val="0"/>
        <w:adjustRightInd/>
        <w:snapToGrid/>
        <w:textAlignment w:val="auto"/>
      </w:pPr>
    </w:p>
    <w:p w14:paraId="4BF8EBAF">
      <w:pPr>
        <w:keepNext w:val="0"/>
        <w:keepLines w:val="0"/>
        <w:pageBreakBefore w:val="0"/>
        <w:widowControl w:val="0"/>
        <w:kinsoku/>
        <w:wordWrap/>
        <w:overflowPunct/>
        <w:topLinePunct w:val="0"/>
        <w:autoSpaceDE/>
        <w:autoSpaceDN/>
        <w:bidi w:val="0"/>
        <w:adjustRightInd/>
        <w:snapToGrid/>
        <w:textAlignment w:val="auto"/>
      </w:pPr>
    </w:p>
    <w:p w14:paraId="6304BBF2">
      <w:pPr>
        <w:keepNext w:val="0"/>
        <w:keepLines w:val="0"/>
        <w:pageBreakBefore w:val="0"/>
        <w:widowControl w:val="0"/>
        <w:kinsoku/>
        <w:wordWrap/>
        <w:overflowPunct/>
        <w:topLinePunct w:val="0"/>
        <w:autoSpaceDE/>
        <w:autoSpaceDN/>
        <w:bidi w:val="0"/>
        <w:adjustRightInd/>
        <w:snapToGrid/>
        <w:textAlignment w:val="auto"/>
      </w:pPr>
    </w:p>
    <w:p w14:paraId="14858A41">
      <w:pPr>
        <w:keepNext w:val="0"/>
        <w:keepLines w:val="0"/>
        <w:pageBreakBefore w:val="0"/>
        <w:widowControl w:val="0"/>
        <w:kinsoku/>
        <w:wordWrap/>
        <w:overflowPunct/>
        <w:topLinePunct w:val="0"/>
        <w:autoSpaceDE/>
        <w:autoSpaceDN/>
        <w:bidi w:val="0"/>
        <w:adjustRightInd/>
        <w:snapToGrid/>
        <w:textAlignment w:val="auto"/>
      </w:pPr>
    </w:p>
    <w:p w14:paraId="5900DD0E">
      <w:pPr>
        <w:keepNext w:val="0"/>
        <w:keepLines w:val="0"/>
        <w:pageBreakBefore w:val="0"/>
        <w:widowControl w:val="0"/>
        <w:kinsoku/>
        <w:wordWrap/>
        <w:overflowPunct/>
        <w:topLinePunct w:val="0"/>
        <w:autoSpaceDE/>
        <w:autoSpaceDN/>
        <w:bidi w:val="0"/>
        <w:adjustRightInd/>
        <w:snapToGrid/>
        <w:textAlignment w:val="auto"/>
      </w:pPr>
    </w:p>
    <w:p w14:paraId="125F3053">
      <w:pPr>
        <w:keepNext w:val="0"/>
        <w:keepLines w:val="0"/>
        <w:pageBreakBefore w:val="0"/>
        <w:widowControl w:val="0"/>
        <w:kinsoku/>
        <w:wordWrap/>
        <w:overflowPunct/>
        <w:topLinePunct w:val="0"/>
        <w:autoSpaceDE/>
        <w:autoSpaceDN/>
        <w:bidi w:val="0"/>
        <w:adjustRightInd/>
        <w:snapToGrid/>
        <w:textAlignment w:val="auto"/>
      </w:pPr>
    </w:p>
    <w:p w14:paraId="7565F491">
      <w:pPr>
        <w:keepNext w:val="0"/>
        <w:keepLines w:val="0"/>
        <w:pageBreakBefore w:val="0"/>
        <w:widowControl w:val="0"/>
        <w:kinsoku/>
        <w:wordWrap/>
        <w:overflowPunct/>
        <w:topLinePunct w:val="0"/>
        <w:autoSpaceDE/>
        <w:autoSpaceDN/>
        <w:bidi w:val="0"/>
        <w:adjustRightInd/>
        <w:snapToGrid/>
        <w:textAlignment w:val="auto"/>
      </w:pPr>
    </w:p>
    <w:p w14:paraId="68E6951B">
      <w:pPr>
        <w:keepNext w:val="0"/>
        <w:keepLines w:val="0"/>
        <w:pageBreakBefore w:val="0"/>
        <w:widowControl w:val="0"/>
        <w:kinsoku/>
        <w:wordWrap/>
        <w:overflowPunct/>
        <w:topLinePunct w:val="0"/>
        <w:autoSpaceDE/>
        <w:autoSpaceDN/>
        <w:bidi w:val="0"/>
        <w:adjustRightInd/>
        <w:snapToGrid/>
        <w:textAlignment w:val="auto"/>
      </w:pPr>
    </w:p>
    <w:p w14:paraId="60A9CDCE">
      <w:pPr>
        <w:keepNext w:val="0"/>
        <w:keepLines w:val="0"/>
        <w:pageBreakBefore w:val="0"/>
        <w:widowControl w:val="0"/>
        <w:kinsoku/>
        <w:wordWrap/>
        <w:overflowPunct/>
        <w:topLinePunct w:val="0"/>
        <w:autoSpaceDE/>
        <w:autoSpaceDN/>
        <w:bidi w:val="0"/>
        <w:adjustRightInd/>
        <w:snapToGrid/>
        <w:textAlignment w:val="auto"/>
      </w:pPr>
    </w:p>
    <w:p w14:paraId="725FEAA9">
      <w:pPr>
        <w:keepNext w:val="0"/>
        <w:keepLines w:val="0"/>
        <w:pageBreakBefore w:val="0"/>
        <w:widowControl w:val="0"/>
        <w:kinsoku/>
        <w:wordWrap/>
        <w:overflowPunct/>
        <w:topLinePunct w:val="0"/>
        <w:autoSpaceDE/>
        <w:autoSpaceDN/>
        <w:bidi w:val="0"/>
        <w:adjustRightInd/>
        <w:snapToGrid/>
        <w:textAlignment w:val="auto"/>
      </w:pPr>
    </w:p>
    <w:p w14:paraId="1F578029">
      <w:pPr>
        <w:keepNext w:val="0"/>
        <w:keepLines w:val="0"/>
        <w:pageBreakBefore w:val="0"/>
        <w:widowControl w:val="0"/>
        <w:kinsoku/>
        <w:wordWrap/>
        <w:overflowPunct/>
        <w:topLinePunct w:val="0"/>
        <w:autoSpaceDE/>
        <w:autoSpaceDN/>
        <w:bidi w:val="0"/>
        <w:adjustRightInd/>
        <w:snapToGrid/>
        <w:textAlignment w:val="auto"/>
      </w:pPr>
    </w:p>
    <w:p w14:paraId="512BF62F">
      <w:pPr>
        <w:keepNext w:val="0"/>
        <w:keepLines w:val="0"/>
        <w:pageBreakBefore w:val="0"/>
        <w:widowControl w:val="0"/>
        <w:kinsoku/>
        <w:wordWrap/>
        <w:overflowPunct/>
        <w:topLinePunct w:val="0"/>
        <w:autoSpaceDE/>
        <w:autoSpaceDN/>
        <w:bidi w:val="0"/>
        <w:adjustRightInd/>
        <w:snapToGrid/>
        <w:textAlignment w:val="auto"/>
      </w:pPr>
    </w:p>
    <w:p w14:paraId="69E66877">
      <w:pPr>
        <w:keepNext w:val="0"/>
        <w:keepLines w:val="0"/>
        <w:pageBreakBefore w:val="0"/>
        <w:widowControl w:val="0"/>
        <w:kinsoku/>
        <w:wordWrap/>
        <w:overflowPunct/>
        <w:topLinePunct w:val="0"/>
        <w:autoSpaceDE/>
        <w:autoSpaceDN/>
        <w:bidi w:val="0"/>
        <w:adjustRightInd/>
        <w:snapToGrid/>
        <w:textAlignment w:val="auto"/>
      </w:pPr>
    </w:p>
    <w:p w14:paraId="22A469EB">
      <w:pPr>
        <w:keepNext w:val="0"/>
        <w:keepLines w:val="0"/>
        <w:pageBreakBefore w:val="0"/>
        <w:widowControl w:val="0"/>
        <w:kinsoku/>
        <w:wordWrap/>
        <w:overflowPunct/>
        <w:topLinePunct w:val="0"/>
        <w:autoSpaceDE/>
        <w:autoSpaceDN/>
        <w:bidi w:val="0"/>
        <w:adjustRightInd/>
        <w:snapToGrid/>
        <w:textAlignment w:val="auto"/>
      </w:pPr>
    </w:p>
    <w:p w14:paraId="5952DF83">
      <w:pPr>
        <w:keepNext w:val="0"/>
        <w:keepLines w:val="0"/>
        <w:pageBreakBefore w:val="0"/>
        <w:widowControl w:val="0"/>
        <w:kinsoku/>
        <w:wordWrap/>
        <w:overflowPunct/>
        <w:topLinePunct w:val="0"/>
        <w:autoSpaceDE/>
        <w:autoSpaceDN/>
        <w:bidi w:val="0"/>
        <w:adjustRightInd/>
        <w:snapToGrid/>
        <w:textAlignment w:val="auto"/>
      </w:pPr>
    </w:p>
    <w:tbl>
      <w:tblPr>
        <w:tblStyle w:val="13"/>
        <w:tblpPr w:leftFromText="180" w:rightFromText="180" w:vertAnchor="text" w:horzAnchor="page" w:tblpX="1847" w:tblpY="581"/>
        <w:tblOverlap w:val="never"/>
        <w:tblW w:w="0" w:type="auto"/>
        <w:tblInd w:w="0" w:type="dxa"/>
        <w:tblLayout w:type="autofit"/>
        <w:tblCellMar>
          <w:top w:w="0" w:type="dxa"/>
          <w:left w:w="0" w:type="dxa"/>
          <w:bottom w:w="0" w:type="dxa"/>
          <w:right w:w="0" w:type="dxa"/>
        </w:tblCellMar>
      </w:tblPr>
      <w:tblGrid>
        <w:gridCol w:w="8480"/>
      </w:tblGrid>
      <w:tr w14:paraId="481BF700">
        <w:tblPrEx>
          <w:tblCellMar>
            <w:top w:w="0" w:type="dxa"/>
            <w:left w:w="0" w:type="dxa"/>
            <w:bottom w:w="0" w:type="dxa"/>
            <w:right w:w="0" w:type="dxa"/>
          </w:tblCellMar>
        </w:tblPrEx>
        <w:trPr>
          <w:trHeight w:val="602" w:hRule="atLeast"/>
        </w:trPr>
        <w:tc>
          <w:tcPr>
            <w:tcW w:w="8480" w:type="dxa"/>
            <w:tcBorders>
              <w:top w:val="single" w:color="auto" w:sz="4" w:space="0"/>
              <w:left w:val="nil"/>
              <w:bottom w:val="single" w:color="auto" w:sz="8" w:space="0"/>
              <w:right w:val="nil"/>
            </w:tcBorders>
            <w:tcMar>
              <w:top w:w="0" w:type="dxa"/>
              <w:left w:w="108" w:type="dxa"/>
              <w:bottom w:w="0" w:type="dxa"/>
              <w:right w:w="108" w:type="dxa"/>
            </w:tcMar>
          </w:tcPr>
          <w:p w14:paraId="4F549C67">
            <w:pPr>
              <w:keepNext w:val="0"/>
              <w:keepLines w:val="0"/>
              <w:suppressLineNumbers w:val="0"/>
              <w:spacing w:before="0" w:beforeAutospacing="0" w:after="0" w:afterAutospacing="0" w:line="560" w:lineRule="exact"/>
              <w:ind w:left="0" w:right="0"/>
              <w:jc w:val="left"/>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 xml:space="preserve"> 北京师范大学校长办公室         </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   </w:t>
            </w:r>
            <w:r>
              <w:rPr>
                <w:rFonts w:hint="default" w:ascii="仿宋_GB2312" w:hAnsi="仿宋_GB2312" w:eastAsia="仿宋_GB2312" w:cs="仿宋_GB2312"/>
                <w:sz w:val="28"/>
                <w:szCs w:val="28"/>
              </w:rPr>
              <w:t xml:space="preserve">  </w:t>
            </w:r>
            <w:r>
              <w:rPr>
                <w:rFonts w:hint="eastAsia" w:ascii="仿宋_GB2312" w:hAnsi="黑体" w:eastAsia="仿宋_GB2312" w:cs="仿宋_GB2312"/>
                <w:sz w:val="28"/>
                <w:szCs w:val="28"/>
              </w:rPr>
              <w:t>202</w:t>
            </w:r>
            <w:r>
              <w:rPr>
                <w:rFonts w:hint="default" w:ascii="仿宋_GB2312" w:hAnsi="黑体" w:eastAsia="仿宋_GB2312" w:cs="仿宋_GB2312"/>
                <w:sz w:val="28"/>
                <w:szCs w:val="28"/>
              </w:rPr>
              <w:t>5</w:t>
            </w:r>
            <w:r>
              <w:rPr>
                <w:rFonts w:hint="eastAsia" w:ascii="仿宋_GB2312" w:hAnsi="黑体" w:eastAsia="仿宋_GB2312" w:cs="仿宋_GB2312"/>
                <w:sz w:val="28"/>
                <w:szCs w:val="28"/>
              </w:rPr>
              <w:t>年6月</w:t>
            </w:r>
            <w:r>
              <w:rPr>
                <w:rFonts w:hint="eastAsia" w:ascii="仿宋_GB2312" w:hAnsi="黑体" w:eastAsia="仿宋_GB2312" w:cs="仿宋_GB2312"/>
                <w:sz w:val="28"/>
                <w:szCs w:val="28"/>
                <w:lang w:val="en-US" w:eastAsia="zh-CN"/>
              </w:rPr>
              <w:t>12</w:t>
            </w:r>
            <w:r>
              <w:rPr>
                <w:rFonts w:hint="eastAsia" w:ascii="仿宋_GB2312" w:hAnsi="黑体" w:eastAsia="仿宋_GB2312" w:cs="仿宋_GB2312"/>
                <w:sz w:val="28"/>
                <w:szCs w:val="28"/>
              </w:rPr>
              <w:t>日印发</w:t>
            </w:r>
          </w:p>
        </w:tc>
      </w:tr>
    </w:tbl>
    <w:p w14:paraId="2D6F3C5C">
      <w:pPr>
        <w:pStyle w:val="3"/>
        <w:keepNext w:val="0"/>
        <w:keepLines w:val="0"/>
        <w:widowControl w:val="0"/>
        <w:suppressLineNumbers w:val="0"/>
        <w:spacing w:before="0" w:beforeAutospacing="0" w:after="0" w:afterAutospacing="0" w:line="560" w:lineRule="exact"/>
        <w:ind w:right="0"/>
        <w:jc w:val="both"/>
        <w:rPr>
          <w:rStyle w:val="34"/>
          <w:rFonts w:hint="eastAsia" w:ascii="仿宋_GB2312" w:hAnsi="华文仿宋" w:eastAsia="仿宋_GB2312" w:cs="仿宋_GB2312"/>
          <w:b w:val="0"/>
          <w:bCs/>
          <w:color w:val="auto"/>
          <w:kern w:val="2"/>
          <w:sz w:val="32"/>
          <w:szCs w:val="32"/>
          <w:lang w:val="en-US" w:eastAsia="zh-CN" w:bidi="ar"/>
        </w:rPr>
      </w:pPr>
    </w:p>
    <w:p w14:paraId="5FFF7FA0">
      <w:pPr>
        <w:pStyle w:val="3"/>
        <w:keepNext w:val="0"/>
        <w:keepLines w:val="0"/>
        <w:widowControl w:val="0"/>
        <w:suppressLineNumbers w:val="0"/>
        <w:spacing w:before="0" w:beforeAutospacing="0" w:after="0" w:afterAutospacing="0" w:line="560" w:lineRule="exact"/>
        <w:ind w:left="0" w:right="0"/>
        <w:jc w:val="both"/>
        <w:rPr>
          <w:rStyle w:val="34"/>
          <w:rFonts w:hint="eastAsia" w:ascii="黑体" w:hAnsi="宋体" w:eastAsia="黑体" w:cs="黑体"/>
          <w:b w:val="0"/>
          <w:bCs/>
          <w:color w:val="auto"/>
          <w:sz w:val="32"/>
          <w:szCs w:val="32"/>
          <w:lang w:val="en-US" w:eastAsia="zh-CN" w:bidi="ar"/>
        </w:rPr>
        <w:sectPr>
          <w:headerReference r:id="rId3" w:type="default"/>
          <w:footerReference r:id="rId4" w:type="default"/>
          <w:pgSz w:w="11906" w:h="16838"/>
          <w:pgMar w:top="2098" w:right="1474" w:bottom="1417" w:left="1588" w:header="851" w:footer="992" w:gutter="0"/>
          <w:cols w:space="425" w:num="1"/>
          <w:docGrid w:type="lines" w:linePitch="312" w:charSpace="0"/>
        </w:sectPr>
      </w:pPr>
    </w:p>
    <w:p w14:paraId="2D998E7C">
      <w:pPr>
        <w:pStyle w:val="3"/>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b w:val="0"/>
          <w:bCs/>
          <w:color w:val="auto"/>
          <w:kern w:val="0"/>
          <w:sz w:val="32"/>
          <w:szCs w:val="32"/>
        </w:rPr>
      </w:pPr>
      <w:r>
        <w:rPr>
          <w:rStyle w:val="34"/>
          <w:rFonts w:hint="eastAsia" w:ascii="黑体" w:hAnsi="宋体" w:eastAsia="黑体" w:cs="黑体"/>
          <w:b w:val="0"/>
          <w:bCs/>
          <w:color w:val="auto"/>
          <w:sz w:val="32"/>
          <w:szCs w:val="32"/>
          <w:lang w:val="en-US" w:eastAsia="zh-CN" w:bidi="ar"/>
        </w:rPr>
        <w:t>附件1</w:t>
      </w:r>
    </w:p>
    <w:p w14:paraId="56548F09">
      <w:pPr>
        <w:keepNext w:val="0"/>
        <w:keepLines w:val="0"/>
        <w:widowControl w:val="0"/>
        <w:suppressLineNumbers w:val="0"/>
        <w:spacing w:before="0" w:beforeAutospacing="0" w:after="0" w:afterAutospacing="0" w:line="360" w:lineRule="auto"/>
        <w:ind w:left="0" w:right="0"/>
        <w:jc w:val="center"/>
        <w:rPr>
          <w:rFonts w:hint="eastAsia" w:ascii="黑体" w:hAnsi="宋体" w:eastAsia="黑体" w:cs="黑体"/>
          <w:b w:val="0"/>
          <w:bCs/>
          <w:color w:val="auto"/>
          <w:kern w:val="2"/>
          <w:sz w:val="28"/>
          <w:szCs w:val="28"/>
        </w:rPr>
      </w:pPr>
      <w:r>
        <w:rPr>
          <w:rStyle w:val="33"/>
          <w:rFonts w:hint="eastAsia" w:ascii="黑体" w:hAnsi="宋体" w:eastAsia="黑体" w:cs="黑体"/>
          <w:b w:val="0"/>
          <w:bCs/>
          <w:color w:val="auto"/>
          <w:kern w:val="2"/>
          <w:sz w:val="28"/>
          <w:szCs w:val="28"/>
          <w:lang w:val="en-US" w:eastAsia="zh-CN" w:bidi="ar"/>
        </w:rPr>
        <w:t>北京师范大学教师校外兼职申请表</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159"/>
        <w:gridCol w:w="2461"/>
        <w:gridCol w:w="2175"/>
        <w:gridCol w:w="2261"/>
      </w:tblGrid>
      <w:tr w14:paraId="2ADB5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2" w:hRule="atLeast"/>
        </w:trPr>
        <w:tc>
          <w:tcPr>
            <w:tcW w:w="1192" w:type="pct"/>
            <w:tcBorders>
              <w:top w:val="single" w:color="auto" w:sz="4" w:space="0"/>
              <w:left w:val="single" w:color="auto" w:sz="4" w:space="0"/>
              <w:bottom w:val="single" w:color="auto" w:sz="4" w:space="0"/>
              <w:right w:val="single" w:color="auto" w:sz="4" w:space="0"/>
            </w:tcBorders>
            <w:shd w:val="clear" w:color="auto" w:fill="auto"/>
            <w:vAlign w:val="center"/>
          </w:tcPr>
          <w:p w14:paraId="0A3814DE">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姓名</w:t>
            </w:r>
          </w:p>
        </w:tc>
        <w:tc>
          <w:tcPr>
            <w:tcW w:w="1358" w:type="pct"/>
            <w:tcBorders>
              <w:top w:val="single" w:color="auto" w:sz="4" w:space="0"/>
              <w:left w:val="nil"/>
              <w:bottom w:val="single" w:color="auto" w:sz="4" w:space="0"/>
              <w:right w:val="single" w:color="auto" w:sz="4" w:space="0"/>
            </w:tcBorders>
            <w:shd w:val="clear" w:color="auto" w:fill="auto"/>
            <w:vAlign w:val="center"/>
          </w:tcPr>
          <w:p w14:paraId="7CD8F582">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kern w:val="2"/>
                <w:sz w:val="21"/>
                <w:szCs w:val="21"/>
              </w:rPr>
            </w:pPr>
          </w:p>
        </w:tc>
        <w:tc>
          <w:tcPr>
            <w:tcW w:w="1201" w:type="pct"/>
            <w:tcBorders>
              <w:top w:val="single" w:color="auto" w:sz="4" w:space="0"/>
              <w:left w:val="nil"/>
              <w:bottom w:val="single" w:color="auto" w:sz="4" w:space="0"/>
              <w:right w:val="single" w:color="auto" w:sz="4" w:space="0"/>
            </w:tcBorders>
            <w:shd w:val="clear" w:color="auto" w:fill="auto"/>
            <w:vAlign w:val="center"/>
          </w:tcPr>
          <w:p w14:paraId="75595CF7">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工作证号</w:t>
            </w:r>
          </w:p>
        </w:tc>
        <w:tc>
          <w:tcPr>
            <w:tcW w:w="1247" w:type="pct"/>
            <w:tcBorders>
              <w:top w:val="single" w:color="auto" w:sz="4" w:space="0"/>
              <w:left w:val="nil"/>
              <w:bottom w:val="single" w:color="auto" w:sz="4" w:space="0"/>
              <w:right w:val="single" w:color="auto" w:sz="4" w:space="0"/>
            </w:tcBorders>
            <w:shd w:val="clear" w:color="auto" w:fill="auto"/>
            <w:vAlign w:val="center"/>
          </w:tcPr>
          <w:p w14:paraId="6D5D493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kern w:val="2"/>
                <w:sz w:val="21"/>
                <w:szCs w:val="21"/>
              </w:rPr>
            </w:pPr>
          </w:p>
        </w:tc>
      </w:tr>
      <w:tr w14:paraId="5B74F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3" w:hRule="atLeast"/>
        </w:trPr>
        <w:tc>
          <w:tcPr>
            <w:tcW w:w="1192" w:type="pct"/>
            <w:tcBorders>
              <w:top w:val="single" w:color="auto" w:sz="4" w:space="0"/>
              <w:left w:val="single" w:color="auto" w:sz="4" w:space="0"/>
              <w:bottom w:val="single" w:color="auto" w:sz="4" w:space="0"/>
              <w:right w:val="single" w:color="auto" w:sz="4" w:space="0"/>
            </w:tcBorders>
            <w:shd w:val="clear" w:color="auto" w:fill="auto"/>
            <w:vAlign w:val="center"/>
          </w:tcPr>
          <w:p w14:paraId="1C58B027">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出生日期</w:t>
            </w:r>
          </w:p>
        </w:tc>
        <w:tc>
          <w:tcPr>
            <w:tcW w:w="1358" w:type="pct"/>
            <w:tcBorders>
              <w:top w:val="single" w:color="auto" w:sz="4" w:space="0"/>
              <w:left w:val="nil"/>
              <w:bottom w:val="single" w:color="auto" w:sz="4" w:space="0"/>
              <w:right w:val="single" w:color="auto" w:sz="4" w:space="0"/>
            </w:tcBorders>
            <w:shd w:val="clear" w:color="auto" w:fill="auto"/>
            <w:vAlign w:val="center"/>
          </w:tcPr>
          <w:p w14:paraId="4576C3C9">
            <w:pPr>
              <w:keepNext w:val="0"/>
              <w:keepLines w:val="0"/>
              <w:widowControl w:val="0"/>
              <w:suppressLineNumbers w:val="0"/>
              <w:spacing w:before="0" w:beforeAutospacing="0" w:after="0" w:afterAutospacing="0" w:line="360" w:lineRule="auto"/>
              <w:ind w:left="0" w:right="0" w:firstLine="480"/>
              <w:jc w:val="center"/>
              <w:rPr>
                <w:rFonts w:hint="eastAsia" w:ascii="仿宋" w:hAnsi="仿宋" w:eastAsia="仿宋" w:cs="仿宋"/>
                <w:color w:val="auto"/>
                <w:kern w:val="2"/>
                <w:sz w:val="21"/>
                <w:szCs w:val="21"/>
              </w:rPr>
            </w:pPr>
          </w:p>
        </w:tc>
        <w:tc>
          <w:tcPr>
            <w:tcW w:w="1201" w:type="pct"/>
            <w:tcBorders>
              <w:top w:val="single" w:color="auto" w:sz="4" w:space="0"/>
              <w:left w:val="nil"/>
              <w:bottom w:val="single" w:color="auto" w:sz="4" w:space="0"/>
              <w:right w:val="single" w:color="auto" w:sz="4" w:space="0"/>
            </w:tcBorders>
            <w:shd w:val="clear" w:color="auto" w:fill="auto"/>
            <w:vAlign w:val="center"/>
          </w:tcPr>
          <w:p w14:paraId="065E5118">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联系方式</w:t>
            </w:r>
          </w:p>
        </w:tc>
        <w:tc>
          <w:tcPr>
            <w:tcW w:w="1247" w:type="pct"/>
            <w:tcBorders>
              <w:top w:val="single" w:color="auto" w:sz="4" w:space="0"/>
              <w:left w:val="nil"/>
              <w:bottom w:val="single" w:color="auto" w:sz="4" w:space="0"/>
              <w:right w:val="single" w:color="auto" w:sz="4" w:space="0"/>
            </w:tcBorders>
            <w:shd w:val="clear" w:color="auto" w:fill="auto"/>
            <w:vAlign w:val="center"/>
          </w:tcPr>
          <w:p w14:paraId="609DAE46">
            <w:pPr>
              <w:keepNext w:val="0"/>
              <w:keepLines w:val="0"/>
              <w:widowControl w:val="0"/>
              <w:suppressLineNumbers w:val="0"/>
              <w:spacing w:before="0" w:beforeAutospacing="0" w:after="0" w:afterAutospacing="0" w:line="360" w:lineRule="auto"/>
              <w:ind w:left="0" w:right="0" w:firstLine="480"/>
              <w:jc w:val="both"/>
              <w:rPr>
                <w:rFonts w:hint="eastAsia" w:ascii="仿宋" w:hAnsi="仿宋" w:eastAsia="仿宋" w:cs="仿宋"/>
                <w:color w:val="auto"/>
                <w:kern w:val="2"/>
                <w:sz w:val="21"/>
                <w:szCs w:val="21"/>
              </w:rPr>
            </w:pPr>
          </w:p>
        </w:tc>
      </w:tr>
      <w:tr w14:paraId="538D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192" w:type="pct"/>
            <w:tcBorders>
              <w:top w:val="single" w:color="auto" w:sz="4" w:space="0"/>
              <w:left w:val="single" w:color="auto" w:sz="4" w:space="0"/>
              <w:bottom w:val="single" w:color="auto" w:sz="4" w:space="0"/>
              <w:right w:val="single" w:color="auto" w:sz="4" w:space="0"/>
            </w:tcBorders>
            <w:shd w:val="clear" w:color="auto" w:fill="auto"/>
            <w:vAlign w:val="center"/>
          </w:tcPr>
          <w:p w14:paraId="7C299390">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所在二级单位</w:t>
            </w:r>
          </w:p>
        </w:tc>
        <w:tc>
          <w:tcPr>
            <w:tcW w:w="1358" w:type="pct"/>
            <w:tcBorders>
              <w:top w:val="single" w:color="auto" w:sz="4" w:space="0"/>
              <w:left w:val="nil"/>
              <w:bottom w:val="single" w:color="auto" w:sz="4" w:space="0"/>
              <w:right w:val="single" w:color="auto" w:sz="4" w:space="0"/>
            </w:tcBorders>
            <w:shd w:val="clear" w:color="auto" w:fill="auto"/>
            <w:vAlign w:val="center"/>
          </w:tcPr>
          <w:p w14:paraId="6817D75F">
            <w:pPr>
              <w:keepNext w:val="0"/>
              <w:keepLines w:val="0"/>
              <w:widowControl w:val="0"/>
              <w:suppressLineNumbers w:val="0"/>
              <w:spacing w:before="0" w:beforeAutospacing="0" w:after="0" w:afterAutospacing="0" w:line="360" w:lineRule="auto"/>
              <w:ind w:left="0" w:right="0" w:firstLine="480"/>
              <w:jc w:val="center"/>
              <w:rPr>
                <w:rFonts w:hint="eastAsia" w:ascii="仿宋" w:hAnsi="仿宋" w:eastAsia="仿宋" w:cs="仿宋"/>
                <w:color w:val="auto"/>
                <w:kern w:val="2"/>
                <w:sz w:val="21"/>
                <w:szCs w:val="21"/>
              </w:rPr>
            </w:pPr>
          </w:p>
        </w:tc>
        <w:tc>
          <w:tcPr>
            <w:tcW w:w="1201" w:type="pct"/>
            <w:tcBorders>
              <w:top w:val="single" w:color="auto" w:sz="4" w:space="0"/>
              <w:left w:val="nil"/>
              <w:bottom w:val="single" w:color="auto" w:sz="4" w:space="0"/>
              <w:right w:val="single" w:color="auto" w:sz="4" w:space="0"/>
            </w:tcBorders>
            <w:shd w:val="clear" w:color="auto" w:fill="auto"/>
            <w:vAlign w:val="center"/>
          </w:tcPr>
          <w:p w14:paraId="474D41F4">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专业技术职务</w:t>
            </w:r>
          </w:p>
        </w:tc>
        <w:tc>
          <w:tcPr>
            <w:tcW w:w="1247" w:type="pct"/>
            <w:tcBorders>
              <w:top w:val="single" w:color="auto" w:sz="4" w:space="0"/>
              <w:left w:val="nil"/>
              <w:bottom w:val="single" w:color="auto" w:sz="4" w:space="0"/>
              <w:right w:val="single" w:color="auto" w:sz="4" w:space="0"/>
            </w:tcBorders>
            <w:shd w:val="clear" w:color="auto" w:fill="auto"/>
            <w:vAlign w:val="center"/>
          </w:tcPr>
          <w:p w14:paraId="394CA8C4">
            <w:pPr>
              <w:keepNext w:val="0"/>
              <w:keepLines w:val="0"/>
              <w:widowControl w:val="0"/>
              <w:suppressLineNumbers w:val="0"/>
              <w:spacing w:before="0" w:beforeAutospacing="0" w:after="0" w:afterAutospacing="0" w:line="360" w:lineRule="auto"/>
              <w:ind w:left="0" w:right="0" w:firstLine="480"/>
              <w:jc w:val="both"/>
              <w:rPr>
                <w:rFonts w:hint="eastAsia" w:ascii="仿宋" w:hAnsi="仿宋" w:eastAsia="仿宋" w:cs="仿宋"/>
                <w:color w:val="auto"/>
                <w:kern w:val="2"/>
                <w:sz w:val="21"/>
                <w:szCs w:val="21"/>
              </w:rPr>
            </w:pPr>
          </w:p>
        </w:tc>
      </w:tr>
      <w:tr w14:paraId="5B708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5" w:hRule="atLeast"/>
        </w:trPr>
        <w:tc>
          <w:tcPr>
            <w:tcW w:w="1192" w:type="pct"/>
            <w:tcBorders>
              <w:top w:val="single" w:color="auto" w:sz="4" w:space="0"/>
              <w:left w:val="single" w:color="auto" w:sz="4" w:space="0"/>
              <w:bottom w:val="single" w:color="auto" w:sz="4" w:space="0"/>
              <w:right w:val="single" w:color="auto" w:sz="4" w:space="0"/>
            </w:tcBorders>
            <w:shd w:val="clear" w:color="auto" w:fill="auto"/>
            <w:vAlign w:val="center"/>
          </w:tcPr>
          <w:p w14:paraId="7ED7BFA8">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兼职类别</w:t>
            </w:r>
          </w:p>
        </w:tc>
        <w:tc>
          <w:tcPr>
            <w:tcW w:w="3807" w:type="pct"/>
            <w:gridSpan w:val="3"/>
            <w:tcBorders>
              <w:top w:val="single" w:color="auto" w:sz="4" w:space="0"/>
              <w:left w:val="nil"/>
              <w:bottom w:val="single" w:color="auto" w:sz="4" w:space="0"/>
              <w:right w:val="single" w:color="auto" w:sz="4" w:space="0"/>
            </w:tcBorders>
            <w:shd w:val="clear" w:color="auto" w:fill="auto"/>
            <w:vAlign w:val="center"/>
          </w:tcPr>
          <w:p w14:paraId="1441455E">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 xml:space="preserve">□党政机关类                   □社会团体和基金会类   </w:t>
            </w:r>
          </w:p>
          <w:p w14:paraId="10E26789">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□事业单位和民办非企业单位类   □企业类</w:t>
            </w:r>
          </w:p>
        </w:tc>
      </w:tr>
      <w:tr w14:paraId="316F9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192" w:type="pct"/>
            <w:tcBorders>
              <w:top w:val="single" w:color="auto" w:sz="4" w:space="0"/>
              <w:left w:val="single" w:color="auto" w:sz="4" w:space="0"/>
              <w:bottom w:val="single" w:color="auto" w:sz="4" w:space="0"/>
              <w:right w:val="single" w:color="auto" w:sz="4" w:space="0"/>
            </w:tcBorders>
            <w:shd w:val="clear" w:color="auto" w:fill="auto"/>
            <w:vAlign w:val="center"/>
          </w:tcPr>
          <w:p w14:paraId="51355B34">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兼职单位名称</w:t>
            </w:r>
          </w:p>
        </w:tc>
        <w:tc>
          <w:tcPr>
            <w:tcW w:w="3807" w:type="pct"/>
            <w:gridSpan w:val="3"/>
            <w:tcBorders>
              <w:top w:val="single" w:color="auto" w:sz="4" w:space="0"/>
              <w:left w:val="nil"/>
              <w:bottom w:val="single" w:color="auto" w:sz="4" w:space="0"/>
              <w:right w:val="single" w:color="auto" w:sz="4" w:space="0"/>
            </w:tcBorders>
            <w:shd w:val="clear" w:color="auto" w:fill="auto"/>
            <w:vAlign w:val="center"/>
          </w:tcPr>
          <w:p w14:paraId="0BDAD37A">
            <w:pPr>
              <w:keepNext w:val="0"/>
              <w:keepLines w:val="0"/>
              <w:widowControl w:val="0"/>
              <w:suppressLineNumbers w:val="0"/>
              <w:spacing w:before="0" w:beforeAutospacing="0" w:after="0" w:afterAutospacing="0" w:line="360" w:lineRule="auto"/>
              <w:ind w:left="0" w:right="0" w:firstLine="480"/>
              <w:jc w:val="center"/>
              <w:rPr>
                <w:rFonts w:hint="eastAsia" w:ascii="仿宋" w:hAnsi="仿宋" w:eastAsia="仿宋" w:cs="仿宋"/>
                <w:color w:val="auto"/>
                <w:kern w:val="2"/>
                <w:sz w:val="21"/>
                <w:szCs w:val="21"/>
              </w:rPr>
            </w:pPr>
          </w:p>
        </w:tc>
      </w:tr>
      <w:tr w14:paraId="69BB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92" w:type="pct"/>
            <w:tcBorders>
              <w:top w:val="single" w:color="auto" w:sz="4" w:space="0"/>
              <w:left w:val="single" w:color="auto" w:sz="4" w:space="0"/>
              <w:bottom w:val="single" w:color="auto" w:sz="4" w:space="0"/>
              <w:right w:val="single" w:color="auto" w:sz="4" w:space="0"/>
            </w:tcBorders>
            <w:shd w:val="clear" w:color="auto" w:fill="auto"/>
            <w:vAlign w:val="center"/>
          </w:tcPr>
          <w:p w14:paraId="73E7C84A">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兼职单位地址</w:t>
            </w:r>
          </w:p>
        </w:tc>
        <w:tc>
          <w:tcPr>
            <w:tcW w:w="3807" w:type="pct"/>
            <w:gridSpan w:val="3"/>
            <w:tcBorders>
              <w:top w:val="single" w:color="auto" w:sz="4" w:space="0"/>
              <w:left w:val="nil"/>
              <w:bottom w:val="single" w:color="auto" w:sz="4" w:space="0"/>
              <w:right w:val="single" w:color="auto" w:sz="4" w:space="0"/>
            </w:tcBorders>
            <w:shd w:val="clear" w:color="auto" w:fill="auto"/>
            <w:vAlign w:val="center"/>
          </w:tcPr>
          <w:p w14:paraId="69D25EBB">
            <w:pPr>
              <w:keepNext w:val="0"/>
              <w:keepLines w:val="0"/>
              <w:widowControl w:val="0"/>
              <w:suppressLineNumbers w:val="0"/>
              <w:spacing w:before="0" w:beforeAutospacing="0" w:after="0" w:afterAutospacing="0" w:line="360" w:lineRule="auto"/>
              <w:ind w:left="0" w:right="0" w:firstLine="480"/>
              <w:jc w:val="center"/>
              <w:rPr>
                <w:rFonts w:hint="eastAsia" w:ascii="仿宋" w:hAnsi="仿宋" w:eastAsia="仿宋" w:cs="仿宋"/>
                <w:color w:val="auto"/>
                <w:kern w:val="2"/>
                <w:sz w:val="21"/>
                <w:szCs w:val="21"/>
              </w:rPr>
            </w:pPr>
          </w:p>
        </w:tc>
      </w:tr>
      <w:tr w14:paraId="2D0E1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3" w:hRule="atLeast"/>
        </w:trPr>
        <w:tc>
          <w:tcPr>
            <w:tcW w:w="1192" w:type="pct"/>
            <w:tcBorders>
              <w:top w:val="single" w:color="auto" w:sz="4" w:space="0"/>
              <w:left w:val="single" w:color="auto" w:sz="4" w:space="0"/>
              <w:bottom w:val="single" w:color="auto" w:sz="4" w:space="0"/>
              <w:right w:val="single" w:color="auto" w:sz="4" w:space="0"/>
            </w:tcBorders>
            <w:shd w:val="clear" w:color="auto" w:fill="auto"/>
            <w:vAlign w:val="center"/>
          </w:tcPr>
          <w:p w14:paraId="1097D747">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兼职工作起止时间</w:t>
            </w:r>
          </w:p>
        </w:tc>
        <w:tc>
          <w:tcPr>
            <w:tcW w:w="3807" w:type="pct"/>
            <w:gridSpan w:val="3"/>
            <w:tcBorders>
              <w:top w:val="single" w:color="auto" w:sz="4" w:space="0"/>
              <w:left w:val="nil"/>
              <w:bottom w:val="single" w:color="auto" w:sz="4" w:space="0"/>
              <w:right w:val="single" w:color="auto" w:sz="4" w:space="0"/>
            </w:tcBorders>
            <w:shd w:val="clear" w:color="auto" w:fill="auto"/>
            <w:vAlign w:val="center"/>
          </w:tcPr>
          <w:p w14:paraId="7AED00ED">
            <w:pPr>
              <w:keepNext w:val="0"/>
              <w:keepLines w:val="0"/>
              <w:widowControl w:val="0"/>
              <w:suppressLineNumbers w:val="0"/>
              <w:spacing w:before="0" w:beforeAutospacing="0" w:after="0" w:afterAutospacing="0" w:line="360" w:lineRule="auto"/>
              <w:ind w:left="0" w:right="420" w:firstLine="480"/>
              <w:jc w:val="center"/>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年   月  日至    年   月  日 (每周     天)</w:t>
            </w:r>
          </w:p>
        </w:tc>
      </w:tr>
      <w:tr w14:paraId="6573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1192" w:type="pct"/>
            <w:tcBorders>
              <w:top w:val="single" w:color="auto" w:sz="4" w:space="0"/>
              <w:left w:val="single" w:color="auto" w:sz="4" w:space="0"/>
              <w:bottom w:val="single" w:color="auto" w:sz="4" w:space="0"/>
              <w:right w:val="single" w:color="auto" w:sz="4" w:space="0"/>
            </w:tcBorders>
            <w:shd w:val="clear" w:color="auto" w:fill="auto"/>
            <w:vAlign w:val="center"/>
          </w:tcPr>
          <w:p w14:paraId="28BA84D0">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兼职报酬</w:t>
            </w:r>
          </w:p>
        </w:tc>
        <w:tc>
          <w:tcPr>
            <w:tcW w:w="3807" w:type="pct"/>
            <w:gridSpan w:val="3"/>
            <w:tcBorders>
              <w:top w:val="single" w:color="auto" w:sz="4" w:space="0"/>
              <w:left w:val="nil"/>
              <w:bottom w:val="single" w:color="auto" w:sz="4" w:space="0"/>
              <w:right w:val="single" w:color="auto" w:sz="4" w:space="0"/>
            </w:tcBorders>
            <w:shd w:val="clear" w:color="auto" w:fill="auto"/>
            <w:vAlign w:val="center"/>
          </w:tcPr>
          <w:p w14:paraId="3AE2874A">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 无报酬。</w:t>
            </w:r>
          </w:p>
          <w:p w14:paraId="0D0AC64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 有报酬。年均累计报酬         元，即     元/天（小时、月）</w:t>
            </w:r>
          </w:p>
          <w:p w14:paraId="3D6103D9">
            <w:pPr>
              <w:keepNext w:val="0"/>
              <w:keepLines w:val="0"/>
              <w:widowControl/>
              <w:suppressLineNumbers w:val="0"/>
              <w:autoSpaceDE w:val="0"/>
              <w:autoSpaceDN/>
              <w:spacing w:before="0" w:beforeAutospacing="0" w:after="0" w:afterAutospacing="0"/>
              <w:ind w:left="0" w:right="0" w:firstLine="315" w:firstLineChars="150"/>
              <w:jc w:val="left"/>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 xml:space="preserve">返还方案（可另附页）：                                          </w:t>
            </w:r>
          </w:p>
          <w:p w14:paraId="4CBE424E">
            <w:pPr>
              <w:keepNext w:val="0"/>
              <w:keepLines w:val="0"/>
              <w:widowControl/>
              <w:suppressLineNumbers w:val="0"/>
              <w:spacing w:before="0" w:beforeAutospacing="0" w:after="0" w:afterAutospacing="0"/>
              <w:ind w:left="0" w:right="0" w:firstLine="420"/>
              <w:jc w:val="left"/>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 xml:space="preserve">                                                    </w:t>
            </w:r>
          </w:p>
        </w:tc>
      </w:tr>
      <w:tr w14:paraId="47C60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2" w:hRule="atLeast"/>
        </w:trPr>
        <w:tc>
          <w:tcPr>
            <w:tcW w:w="1192" w:type="pct"/>
            <w:tcBorders>
              <w:top w:val="single" w:color="auto" w:sz="4" w:space="0"/>
              <w:left w:val="single" w:color="auto" w:sz="4" w:space="0"/>
              <w:bottom w:val="single" w:color="auto" w:sz="4" w:space="0"/>
              <w:right w:val="single" w:color="auto" w:sz="4" w:space="0"/>
            </w:tcBorders>
            <w:shd w:val="clear" w:color="auto" w:fill="auto"/>
            <w:vAlign w:val="center"/>
          </w:tcPr>
          <w:p w14:paraId="30F0DC6D">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兼职理由与</w:t>
            </w:r>
          </w:p>
          <w:p w14:paraId="5F079CEB">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兼职内容</w:t>
            </w:r>
          </w:p>
          <w:p w14:paraId="1258278B">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（可附页）</w:t>
            </w:r>
          </w:p>
        </w:tc>
        <w:tc>
          <w:tcPr>
            <w:tcW w:w="3807" w:type="pct"/>
            <w:gridSpan w:val="3"/>
            <w:tcBorders>
              <w:top w:val="single" w:color="auto" w:sz="4" w:space="0"/>
              <w:left w:val="nil"/>
              <w:bottom w:val="single" w:color="auto" w:sz="4" w:space="0"/>
              <w:right w:val="single" w:color="auto" w:sz="4" w:space="0"/>
            </w:tcBorders>
            <w:shd w:val="clear" w:color="auto" w:fill="auto"/>
            <w:vAlign w:val="top"/>
          </w:tcPr>
          <w:p w14:paraId="3052BBC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kern w:val="2"/>
                <w:sz w:val="21"/>
                <w:szCs w:val="21"/>
              </w:rPr>
            </w:pPr>
          </w:p>
          <w:p w14:paraId="454B122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kern w:val="2"/>
                <w:sz w:val="21"/>
                <w:szCs w:val="21"/>
              </w:rPr>
            </w:pPr>
          </w:p>
          <w:p w14:paraId="6FC2ED99">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kern w:val="2"/>
                <w:sz w:val="21"/>
                <w:szCs w:val="21"/>
              </w:rPr>
            </w:pPr>
          </w:p>
        </w:tc>
      </w:tr>
      <w:tr w14:paraId="137A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top"/>
          </w:tcPr>
          <w:p w14:paraId="21B4C14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1"/>
                <w:szCs w:val="21"/>
              </w:rPr>
            </w:pPr>
            <w:r>
              <w:rPr>
                <w:rFonts w:hint="eastAsia" w:ascii="等线" w:hAnsi="等线" w:eastAsia="等线" w:cs="等线"/>
                <w:b/>
                <w:bCs w:val="0"/>
                <w:color w:val="auto"/>
                <w:kern w:val="2"/>
                <w:sz w:val="21"/>
                <w:szCs w:val="21"/>
                <w:lang w:val="en-US" w:eastAsia="zh-CN" w:bidi="ar"/>
              </w:rPr>
              <w:t>兼职单位声明</w:t>
            </w:r>
          </w:p>
          <w:p w14:paraId="34F660FB">
            <w:pPr>
              <w:keepNext w:val="0"/>
              <w:keepLines w:val="0"/>
              <w:widowControl w:val="0"/>
              <w:suppressLineNumbers w:val="0"/>
              <w:spacing w:before="0" w:beforeAutospacing="0" w:after="0" w:afterAutospacing="0"/>
              <w:ind w:left="0" w:right="0"/>
              <w:jc w:val="left"/>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北京师范大学：</w:t>
            </w:r>
          </w:p>
          <w:p w14:paraId="1AC96456">
            <w:pPr>
              <w:keepNext w:val="0"/>
              <w:keepLines w:val="0"/>
              <w:widowControl w:val="0"/>
              <w:suppressLineNumbers w:val="0"/>
              <w:spacing w:before="0" w:beforeAutospacing="0" w:after="0" w:afterAutospacing="0"/>
              <w:ind w:left="0" w:right="0" w:firstLine="482"/>
              <w:jc w:val="left"/>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我单位谨知，该同志将为我单位承担一定兼职工作，因兼职而产生的技术、经济、法律等纠纷，由我单位与该同志协商解决。我单位知晓签署本声明是北京师范大学同意该同志兼职的先决条件，我单位保证配合《北京师范大学教师校外兼职管理办法（试行）》相关要求，并以书面形式向学校报告该同志因兼职而获得的报酬。</w:t>
            </w:r>
          </w:p>
          <w:p w14:paraId="01C072D5">
            <w:pPr>
              <w:keepNext w:val="0"/>
              <w:keepLines w:val="0"/>
              <w:widowControl w:val="0"/>
              <w:suppressLineNumbers w:val="0"/>
              <w:spacing w:before="0" w:beforeAutospacing="0" w:after="0" w:afterAutospacing="0"/>
              <w:ind w:left="0" w:right="0" w:firstLine="482"/>
              <w:jc w:val="left"/>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负 责 人：           职    务：            联系电话：</w:t>
            </w:r>
          </w:p>
          <w:p w14:paraId="36C1DE39">
            <w:pPr>
              <w:keepNext w:val="0"/>
              <w:keepLines w:val="0"/>
              <w:widowControl w:val="0"/>
              <w:suppressLineNumbers w:val="0"/>
              <w:spacing w:before="0" w:beforeAutospacing="0" w:after="0" w:afterAutospacing="0"/>
              <w:ind w:left="0" w:right="0" w:firstLine="5880" w:firstLineChars="2800"/>
              <w:jc w:val="center"/>
              <w:rPr>
                <w:rFonts w:hint="eastAsia" w:ascii="仿宋" w:hAnsi="仿宋" w:eastAsia="仿宋" w:cs="仿宋"/>
                <w:color w:val="auto"/>
                <w:kern w:val="2"/>
                <w:sz w:val="21"/>
                <w:szCs w:val="21"/>
              </w:rPr>
            </w:pPr>
          </w:p>
          <w:p w14:paraId="254A590C">
            <w:pPr>
              <w:keepNext w:val="0"/>
              <w:keepLines w:val="0"/>
              <w:widowControl w:val="0"/>
              <w:suppressLineNumbers w:val="0"/>
              <w:spacing w:before="0" w:beforeAutospacing="0" w:after="0" w:afterAutospacing="0"/>
              <w:ind w:left="0" w:right="0" w:firstLine="5880" w:firstLineChars="2800"/>
              <w:jc w:val="center"/>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 xml:space="preserve">  单位公章                                       </w:t>
            </w:r>
          </w:p>
          <w:p w14:paraId="693C669E">
            <w:pPr>
              <w:keepNext w:val="0"/>
              <w:keepLines w:val="0"/>
              <w:widowControl w:val="0"/>
              <w:suppressLineNumbers w:val="0"/>
              <w:spacing w:before="0" w:beforeAutospacing="0" w:after="0" w:afterAutospacing="0"/>
              <w:ind w:left="0" w:right="0" w:firstLine="5880" w:firstLineChars="2800"/>
              <w:jc w:val="center"/>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 xml:space="preserve">       年   月   日</w:t>
            </w:r>
          </w:p>
        </w:tc>
      </w:tr>
      <w:tr w14:paraId="20791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top"/>
          </w:tcPr>
          <w:p w14:paraId="594CB221">
            <w:pPr>
              <w:keepNext w:val="0"/>
              <w:keepLines w:val="0"/>
              <w:widowControl w:val="0"/>
              <w:suppressLineNumbers w:val="0"/>
              <w:spacing w:before="0" w:beforeAutospacing="0" w:after="0" w:afterAutospacing="0"/>
              <w:ind w:left="0" w:right="0"/>
              <w:jc w:val="center"/>
              <w:rPr>
                <w:rFonts w:hint="eastAsia" w:ascii="黑体" w:hAnsi="宋体" w:eastAsia="黑体" w:cs="黑体"/>
                <w:color w:val="auto"/>
                <w:kern w:val="2"/>
                <w:sz w:val="21"/>
                <w:szCs w:val="21"/>
              </w:rPr>
            </w:pPr>
            <w:r>
              <w:rPr>
                <w:rFonts w:hint="eastAsia" w:ascii="黑体" w:hAnsi="宋体" w:eastAsia="黑体" w:cs="黑体"/>
                <w:color w:val="auto"/>
                <w:kern w:val="2"/>
                <w:sz w:val="21"/>
                <w:szCs w:val="21"/>
                <w:lang w:val="en-US" w:eastAsia="zh-CN" w:bidi="ar"/>
              </w:rPr>
              <w:t>本人承诺</w:t>
            </w:r>
          </w:p>
          <w:p w14:paraId="795DCB8D">
            <w:pPr>
              <w:keepNext w:val="0"/>
              <w:keepLines w:val="0"/>
              <w:widowControl w:val="0"/>
              <w:suppressLineNumbers w:val="0"/>
              <w:spacing w:before="0" w:beforeAutospacing="0" w:after="0" w:afterAutospacing="0"/>
              <w:ind w:left="0" w:right="0" w:firstLine="482"/>
              <w:jc w:val="left"/>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本人郑重承诺，对以上所填内容的真实性和完整性负责，已知晓并严格遵守《北京师范大学教师校外兼职管理办法（试行）》等学校相关管理规定，保证兼职期间认真完成本职工作和岗位职责，知晓兼职期间的责任和义务，知晓关于监督问责的规定。</w:t>
            </w:r>
          </w:p>
          <w:p w14:paraId="38F6F39D">
            <w:pPr>
              <w:keepNext w:val="0"/>
              <w:keepLines w:val="0"/>
              <w:widowControl w:val="0"/>
              <w:suppressLineNumbers w:val="0"/>
              <w:spacing w:before="0" w:beforeAutospacing="0" w:after="0" w:afterAutospacing="0"/>
              <w:ind w:left="0" w:right="0" w:firstLine="4830" w:firstLineChars="2300"/>
              <w:jc w:val="left"/>
              <w:rPr>
                <w:rFonts w:hint="eastAsia" w:ascii="仿宋" w:hAnsi="仿宋" w:eastAsia="仿宋" w:cs="仿宋"/>
                <w:color w:val="auto"/>
                <w:kern w:val="2"/>
                <w:sz w:val="21"/>
                <w:szCs w:val="21"/>
              </w:rPr>
            </w:pPr>
          </w:p>
          <w:p w14:paraId="2CFD1EE4">
            <w:pPr>
              <w:keepNext w:val="0"/>
              <w:keepLines w:val="0"/>
              <w:widowControl w:val="0"/>
              <w:suppressLineNumbers w:val="0"/>
              <w:spacing w:before="0" w:beforeAutospacing="0" w:after="0" w:afterAutospacing="0"/>
              <w:ind w:left="0" w:right="0" w:firstLine="4830" w:firstLineChars="2300"/>
              <w:jc w:val="left"/>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本人签字：</w:t>
            </w:r>
          </w:p>
          <w:p w14:paraId="5AFB04C3">
            <w:pPr>
              <w:keepNext w:val="0"/>
              <w:keepLines w:val="0"/>
              <w:widowControl w:val="0"/>
              <w:suppressLineNumbers w:val="0"/>
              <w:spacing w:before="0" w:beforeAutospacing="0" w:after="0" w:afterAutospacing="0"/>
              <w:ind w:left="0" w:right="0" w:firstLine="5880" w:firstLineChars="2800"/>
              <w:jc w:val="right"/>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 xml:space="preserve">     年   月   日</w:t>
            </w:r>
          </w:p>
        </w:tc>
      </w:tr>
      <w:tr w14:paraId="3CA48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top"/>
          </w:tcPr>
          <w:p w14:paraId="50508F0D">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所在二级单位意见</w:t>
            </w:r>
          </w:p>
        </w:tc>
      </w:tr>
      <w:tr w14:paraId="747E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top"/>
          </w:tcPr>
          <w:p w14:paraId="46CACE76">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 xml:space="preserve">                            </w:t>
            </w:r>
          </w:p>
          <w:p w14:paraId="4F1D4474">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 xml:space="preserve">    </w:t>
            </w:r>
          </w:p>
          <w:p w14:paraId="5F5D1FCC">
            <w:pPr>
              <w:keepNext w:val="0"/>
              <w:keepLines w:val="0"/>
              <w:widowControl w:val="0"/>
              <w:suppressLineNumbers w:val="0"/>
              <w:spacing w:before="0" w:beforeAutospacing="0" w:after="0" w:afterAutospacing="0" w:line="400" w:lineRule="exact"/>
              <w:ind w:left="0" w:right="0" w:firstLine="482"/>
              <w:jc w:val="center"/>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 xml:space="preserve">                    单位负责人签字：</w:t>
            </w:r>
          </w:p>
          <w:p w14:paraId="59A017A2">
            <w:pPr>
              <w:keepNext w:val="0"/>
              <w:keepLines w:val="0"/>
              <w:widowControl w:val="0"/>
              <w:suppressLineNumbers w:val="0"/>
              <w:spacing w:before="0" w:beforeAutospacing="0" w:after="0" w:afterAutospacing="0" w:line="400" w:lineRule="exact"/>
              <w:ind w:left="0" w:right="0" w:firstLine="482"/>
              <w:jc w:val="center"/>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 xml:space="preserve">                                                             单位公章</w:t>
            </w:r>
          </w:p>
          <w:p w14:paraId="7BA4E2BF">
            <w:pPr>
              <w:keepNext w:val="0"/>
              <w:keepLines w:val="0"/>
              <w:widowControl w:val="0"/>
              <w:suppressLineNumbers w:val="0"/>
              <w:spacing w:before="0" w:beforeAutospacing="0" w:after="0" w:afterAutospacing="0" w:line="400" w:lineRule="exact"/>
              <w:ind w:left="0" w:right="0" w:firstLine="482"/>
              <w:jc w:val="center"/>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 xml:space="preserve">                                                            年   月   日</w:t>
            </w:r>
          </w:p>
        </w:tc>
      </w:tr>
      <w:tr w14:paraId="5351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B07493">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科研院审批意见</w:t>
            </w:r>
          </w:p>
        </w:tc>
        <w:tc>
          <w:tcPr>
            <w:tcW w:w="2448" w:type="pct"/>
            <w:gridSpan w:val="2"/>
            <w:tcBorders>
              <w:top w:val="single" w:color="auto" w:sz="4" w:space="0"/>
              <w:left w:val="nil"/>
              <w:bottom w:val="single" w:color="auto" w:sz="4" w:space="0"/>
              <w:right w:val="single" w:color="auto" w:sz="4" w:space="0"/>
            </w:tcBorders>
            <w:shd w:val="clear" w:color="auto" w:fill="auto"/>
            <w:vAlign w:val="center"/>
          </w:tcPr>
          <w:p w14:paraId="301EC22A">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国际交流与合作处</w:t>
            </w:r>
          </w:p>
          <w:p w14:paraId="694D83CA">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（港澳台事务办公室）审批意见</w:t>
            </w:r>
          </w:p>
        </w:tc>
      </w:tr>
      <w:tr w14:paraId="0B6E3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2551"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393091AA">
            <w:pPr>
              <w:keepNext w:val="0"/>
              <w:keepLines w:val="0"/>
              <w:widowControl w:val="0"/>
              <w:suppressLineNumbers w:val="0"/>
              <w:snapToGrid w:val="0"/>
              <w:spacing w:before="0" w:beforeAutospacing="0" w:after="0" w:afterAutospacing="0"/>
              <w:ind w:left="0" w:right="0"/>
              <w:jc w:val="both"/>
              <w:rPr>
                <w:rFonts w:hint="eastAsia" w:ascii="仿宋" w:hAnsi="仿宋" w:eastAsia="仿宋" w:cs="仿宋"/>
                <w:color w:val="auto"/>
                <w:kern w:val="2"/>
                <w:sz w:val="21"/>
                <w:szCs w:val="21"/>
              </w:rPr>
            </w:pPr>
          </w:p>
          <w:p w14:paraId="3F524A7A">
            <w:pPr>
              <w:keepNext w:val="0"/>
              <w:keepLines w:val="0"/>
              <w:widowControl w:val="0"/>
              <w:suppressLineNumbers w:val="0"/>
              <w:snapToGrid w:val="0"/>
              <w:spacing w:before="0" w:beforeAutospacing="0" w:after="0" w:afterAutospacing="0"/>
              <w:ind w:left="0" w:right="0"/>
              <w:jc w:val="both"/>
              <w:rPr>
                <w:rFonts w:hint="eastAsia" w:ascii="仿宋" w:hAnsi="仿宋" w:eastAsia="仿宋" w:cs="仿宋"/>
                <w:color w:val="auto"/>
                <w:kern w:val="2"/>
                <w:sz w:val="21"/>
                <w:szCs w:val="21"/>
              </w:rPr>
            </w:pPr>
          </w:p>
          <w:p w14:paraId="41461D08">
            <w:pPr>
              <w:keepNext w:val="0"/>
              <w:keepLines w:val="0"/>
              <w:widowControl w:val="0"/>
              <w:suppressLineNumbers w:val="0"/>
              <w:wordWrap w:val="0"/>
              <w:snapToGrid w:val="0"/>
              <w:spacing w:before="0" w:beforeAutospacing="0" w:after="0" w:afterAutospacing="0" w:line="400" w:lineRule="exact"/>
              <w:ind w:left="0" w:right="0" w:firstLine="480"/>
              <w:jc w:val="right"/>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 xml:space="preserve">         负责人签字：          </w:t>
            </w:r>
          </w:p>
          <w:p w14:paraId="408E791B">
            <w:pPr>
              <w:keepNext w:val="0"/>
              <w:keepLines w:val="0"/>
              <w:widowControl w:val="0"/>
              <w:suppressLineNumbers w:val="0"/>
              <w:wordWrap w:val="0"/>
              <w:snapToGrid w:val="0"/>
              <w:spacing w:before="0" w:beforeAutospacing="0" w:after="0" w:afterAutospacing="0" w:line="400" w:lineRule="exact"/>
              <w:ind w:left="1699" w:leftChars="607" w:right="0" w:hanging="424"/>
              <w:jc w:val="right"/>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 xml:space="preserve">单位公章           </w:t>
            </w:r>
          </w:p>
          <w:p w14:paraId="43182F21">
            <w:pPr>
              <w:keepNext w:val="0"/>
              <w:keepLines w:val="0"/>
              <w:widowControl w:val="0"/>
              <w:suppressLineNumbers w:val="0"/>
              <w:snapToGrid w:val="0"/>
              <w:spacing w:before="0" w:beforeAutospacing="0" w:after="0" w:afterAutospacing="0" w:line="400" w:lineRule="exact"/>
              <w:ind w:left="0" w:right="0" w:firstLine="480"/>
              <w:jc w:val="right"/>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年   月   日</w:t>
            </w:r>
          </w:p>
        </w:tc>
        <w:tc>
          <w:tcPr>
            <w:tcW w:w="2448" w:type="pct"/>
            <w:gridSpan w:val="2"/>
            <w:tcBorders>
              <w:top w:val="single" w:color="auto" w:sz="4" w:space="0"/>
              <w:left w:val="nil"/>
              <w:bottom w:val="single" w:color="auto" w:sz="4" w:space="0"/>
              <w:right w:val="single" w:color="auto" w:sz="4" w:space="0"/>
            </w:tcBorders>
            <w:shd w:val="clear" w:color="auto" w:fill="auto"/>
            <w:vAlign w:val="top"/>
          </w:tcPr>
          <w:p w14:paraId="10E39E3B">
            <w:pPr>
              <w:keepNext w:val="0"/>
              <w:keepLines w:val="0"/>
              <w:widowControl w:val="0"/>
              <w:suppressLineNumbers w:val="0"/>
              <w:snapToGrid w:val="0"/>
              <w:spacing w:before="0" w:beforeAutospacing="0" w:after="0" w:afterAutospacing="0"/>
              <w:ind w:left="0" w:right="0"/>
              <w:jc w:val="both"/>
              <w:rPr>
                <w:rFonts w:hint="eastAsia" w:ascii="仿宋" w:hAnsi="仿宋" w:eastAsia="仿宋" w:cs="仿宋"/>
                <w:color w:val="auto"/>
                <w:kern w:val="2"/>
                <w:sz w:val="21"/>
                <w:szCs w:val="21"/>
              </w:rPr>
            </w:pPr>
          </w:p>
          <w:p w14:paraId="385B0B0D">
            <w:pPr>
              <w:keepNext w:val="0"/>
              <w:keepLines w:val="0"/>
              <w:widowControl w:val="0"/>
              <w:suppressLineNumbers w:val="0"/>
              <w:snapToGrid w:val="0"/>
              <w:spacing w:before="0" w:beforeAutospacing="0" w:after="0" w:afterAutospacing="0"/>
              <w:ind w:left="0" w:right="0"/>
              <w:jc w:val="both"/>
              <w:rPr>
                <w:rFonts w:hint="eastAsia" w:ascii="仿宋" w:hAnsi="仿宋" w:eastAsia="仿宋" w:cs="仿宋"/>
                <w:color w:val="auto"/>
                <w:kern w:val="2"/>
                <w:sz w:val="21"/>
                <w:szCs w:val="21"/>
              </w:rPr>
            </w:pPr>
          </w:p>
          <w:p w14:paraId="5CB1C366">
            <w:pPr>
              <w:keepNext w:val="0"/>
              <w:keepLines w:val="0"/>
              <w:widowControl w:val="0"/>
              <w:suppressLineNumbers w:val="0"/>
              <w:wordWrap w:val="0"/>
              <w:snapToGrid w:val="0"/>
              <w:spacing w:before="0" w:beforeAutospacing="0" w:after="0" w:afterAutospacing="0" w:line="400" w:lineRule="exact"/>
              <w:ind w:left="-103" w:leftChars="-49" w:right="0" w:firstLine="424" w:firstLineChars="202"/>
              <w:jc w:val="right"/>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 xml:space="preserve">负责人签字：           </w:t>
            </w:r>
          </w:p>
          <w:p w14:paraId="3CD2CAE1">
            <w:pPr>
              <w:keepNext w:val="0"/>
              <w:keepLines w:val="0"/>
              <w:widowControl w:val="0"/>
              <w:suppressLineNumbers w:val="0"/>
              <w:wordWrap w:val="0"/>
              <w:snapToGrid w:val="0"/>
              <w:spacing w:before="0" w:beforeAutospacing="0" w:after="0" w:afterAutospacing="0" w:line="400" w:lineRule="exact"/>
              <w:ind w:left="0" w:right="0" w:firstLine="462" w:firstLineChars="220"/>
              <w:jc w:val="right"/>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 xml:space="preserve">单位公章            </w:t>
            </w:r>
          </w:p>
          <w:p w14:paraId="60A822A0">
            <w:pPr>
              <w:keepNext w:val="0"/>
              <w:keepLines w:val="0"/>
              <w:widowControl w:val="0"/>
              <w:suppressLineNumbers w:val="0"/>
              <w:snapToGrid w:val="0"/>
              <w:spacing w:before="0" w:beforeAutospacing="0" w:after="0" w:afterAutospacing="0" w:line="400" w:lineRule="exact"/>
              <w:ind w:left="748" w:leftChars="356" w:right="0"/>
              <w:jc w:val="both"/>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 xml:space="preserve">              年   月   日</w:t>
            </w:r>
          </w:p>
        </w:tc>
      </w:tr>
      <w:tr w14:paraId="14D12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8"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top"/>
          </w:tcPr>
          <w:p w14:paraId="1AE74ABB">
            <w:pPr>
              <w:keepNext w:val="0"/>
              <w:keepLines w:val="0"/>
              <w:widowControl w:val="0"/>
              <w:suppressLineNumbers w:val="0"/>
              <w:spacing w:before="0" w:beforeAutospacing="0" w:after="0" w:afterAutospacing="0" w:line="360" w:lineRule="auto"/>
              <w:ind w:left="0" w:right="0" w:firstLine="480"/>
              <w:jc w:val="center"/>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人才人事部审批意见</w:t>
            </w:r>
          </w:p>
        </w:tc>
      </w:tr>
      <w:tr w14:paraId="78AC1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BA5E45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kern w:val="2"/>
                <w:sz w:val="21"/>
                <w:szCs w:val="21"/>
              </w:rPr>
            </w:pPr>
          </w:p>
          <w:p w14:paraId="4F9531D3">
            <w:pPr>
              <w:keepNext w:val="0"/>
              <w:keepLines w:val="0"/>
              <w:widowControl w:val="0"/>
              <w:suppressLineNumbers w:val="0"/>
              <w:wordWrap w:val="0"/>
              <w:spacing w:before="0" w:beforeAutospacing="0" w:after="0" w:afterAutospacing="0" w:line="360" w:lineRule="auto"/>
              <w:ind w:left="0" w:right="0" w:firstLine="480"/>
              <w:jc w:val="center"/>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 xml:space="preserve">                              负责人签字：          </w:t>
            </w:r>
          </w:p>
          <w:p w14:paraId="0EE1E69F">
            <w:pPr>
              <w:keepNext w:val="0"/>
              <w:keepLines w:val="0"/>
              <w:widowControl w:val="0"/>
              <w:suppressLineNumbers w:val="0"/>
              <w:wordWrap w:val="0"/>
              <w:spacing w:before="0" w:beforeAutospacing="0" w:after="0" w:afterAutospacing="0" w:line="360" w:lineRule="auto"/>
              <w:ind w:left="0" w:right="0" w:firstLine="462" w:firstLineChars="220"/>
              <w:jc w:val="center"/>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 xml:space="preserve">                               单位公章           </w:t>
            </w:r>
          </w:p>
          <w:p w14:paraId="386F9875">
            <w:pPr>
              <w:keepNext w:val="0"/>
              <w:keepLines w:val="0"/>
              <w:widowControl w:val="0"/>
              <w:suppressLineNumbers w:val="0"/>
              <w:spacing w:before="0" w:beforeAutospacing="0" w:after="0" w:afterAutospacing="0" w:line="360" w:lineRule="auto"/>
              <w:ind w:left="0" w:right="0" w:firstLine="480"/>
              <w:jc w:val="center"/>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bidi="ar"/>
              </w:rPr>
              <w:t xml:space="preserve">                                              年     月     日</w:t>
            </w:r>
          </w:p>
        </w:tc>
      </w:tr>
    </w:tbl>
    <w:p w14:paraId="37D2E53C">
      <w:pPr>
        <w:keepNext w:val="0"/>
        <w:keepLines w:val="0"/>
        <w:widowControl w:val="0"/>
        <w:suppressLineNumbers w:val="0"/>
        <w:spacing w:before="0" w:beforeAutospacing="0" w:after="0" w:afterAutospacing="0" w:line="560" w:lineRule="exact"/>
        <w:ind w:left="0" w:right="0"/>
        <w:jc w:val="both"/>
        <w:rPr>
          <w:rFonts w:ascii="仿宋_GB2312"/>
          <w:color w:val="000000"/>
          <w:sz w:val="20"/>
        </w:rPr>
      </w:pPr>
      <w:r>
        <w:rPr>
          <w:rFonts w:hint="eastAsia" w:ascii="仿宋_GB2312" w:hAnsi="等线" w:eastAsia="仿宋_GB2312" w:cs="仿宋_GB2312"/>
          <w:b/>
          <w:bCs w:val="0"/>
          <w:color w:val="auto"/>
          <w:kern w:val="2"/>
          <w:sz w:val="32"/>
          <w:szCs w:val="32"/>
          <w:lang w:val="en-US" w:eastAsia="zh-CN" w:bidi="ar"/>
        </w:rPr>
        <w:t xml:space="preserve"> </w:t>
      </w:r>
      <w:bookmarkEnd w:id="1"/>
    </w:p>
    <w:sectPr>
      <w:footerReference r:id="rId5" w:type="default"/>
      <w:type w:val="continuous"/>
      <w:pgSz w:w="11906" w:h="16838"/>
      <w:pgMar w:top="2098" w:right="1474" w:bottom="1417"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方正楷体_GB2312">
    <w:altName w:val="楷体_GB2312"/>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FangSong-5069-Identity-H">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31CFE">
    <w:pPr>
      <w:pStyle w:val="9"/>
      <w:jc w:val="center"/>
      <w:rPr>
        <w:rFonts w:ascii="仿宋_GB2312" w:eastAsia="仿宋_GB2312"/>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DC9E9">
                          <w:pPr>
                            <w:pStyle w:val="9"/>
                          </w:pPr>
                          <w:r>
                            <w:rPr>
                              <w:rFonts w:hint="eastAsia" w:ascii="仿宋_GB2312" w:hAnsi="仿宋_GB2312" w:eastAsia="仿宋_GB2312" w:cs="仿宋_GB2312"/>
                              <w:sz w:val="21"/>
                              <w:szCs w:val="28"/>
                            </w:rPr>
                            <w:fldChar w:fldCharType="begin"/>
                          </w:r>
                          <w:r>
                            <w:rPr>
                              <w:rFonts w:hint="eastAsia" w:ascii="仿宋_GB2312" w:hAnsi="仿宋_GB2312" w:eastAsia="仿宋_GB2312" w:cs="仿宋_GB2312"/>
                              <w:sz w:val="21"/>
                              <w:szCs w:val="28"/>
                            </w:rPr>
                            <w:instrText xml:space="preserve"> PAGE  \* MERGEFORMAT </w:instrText>
                          </w:r>
                          <w:r>
                            <w:rPr>
                              <w:rFonts w:hint="eastAsia" w:ascii="仿宋_GB2312" w:hAnsi="仿宋_GB2312" w:eastAsia="仿宋_GB2312" w:cs="仿宋_GB2312"/>
                              <w:sz w:val="21"/>
                              <w:szCs w:val="28"/>
                            </w:rPr>
                            <w:fldChar w:fldCharType="separate"/>
                          </w:r>
                          <w:r>
                            <w:rPr>
                              <w:rFonts w:hint="eastAsia" w:ascii="仿宋_GB2312" w:hAnsi="仿宋_GB2312" w:eastAsia="仿宋_GB2312" w:cs="仿宋_GB2312"/>
                              <w:sz w:val="21"/>
                              <w:szCs w:val="28"/>
                            </w:rPr>
                            <w:t>3</w:t>
                          </w:r>
                          <w:r>
                            <w:rPr>
                              <w:rFonts w:hint="eastAsia" w:ascii="仿宋_GB2312" w:hAnsi="仿宋_GB2312" w:eastAsia="仿宋_GB2312" w:cs="仿宋_GB2312"/>
                              <w:sz w:val="21"/>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A1DC9E9">
                    <w:pPr>
                      <w:pStyle w:val="9"/>
                    </w:pPr>
                    <w:r>
                      <w:rPr>
                        <w:rFonts w:hint="eastAsia" w:ascii="仿宋_GB2312" w:hAnsi="仿宋_GB2312" w:eastAsia="仿宋_GB2312" w:cs="仿宋_GB2312"/>
                        <w:sz w:val="21"/>
                        <w:szCs w:val="28"/>
                      </w:rPr>
                      <w:fldChar w:fldCharType="begin"/>
                    </w:r>
                    <w:r>
                      <w:rPr>
                        <w:rFonts w:hint="eastAsia" w:ascii="仿宋_GB2312" w:hAnsi="仿宋_GB2312" w:eastAsia="仿宋_GB2312" w:cs="仿宋_GB2312"/>
                        <w:sz w:val="21"/>
                        <w:szCs w:val="28"/>
                      </w:rPr>
                      <w:instrText xml:space="preserve"> PAGE  \* MERGEFORMAT </w:instrText>
                    </w:r>
                    <w:r>
                      <w:rPr>
                        <w:rFonts w:hint="eastAsia" w:ascii="仿宋_GB2312" w:hAnsi="仿宋_GB2312" w:eastAsia="仿宋_GB2312" w:cs="仿宋_GB2312"/>
                        <w:sz w:val="21"/>
                        <w:szCs w:val="28"/>
                      </w:rPr>
                      <w:fldChar w:fldCharType="separate"/>
                    </w:r>
                    <w:r>
                      <w:rPr>
                        <w:rFonts w:hint="eastAsia" w:ascii="仿宋_GB2312" w:hAnsi="仿宋_GB2312" w:eastAsia="仿宋_GB2312" w:cs="仿宋_GB2312"/>
                        <w:sz w:val="21"/>
                        <w:szCs w:val="28"/>
                      </w:rPr>
                      <w:t>3</w:t>
                    </w:r>
                    <w:r>
                      <w:rPr>
                        <w:rFonts w:hint="eastAsia" w:ascii="仿宋_GB2312" w:hAnsi="仿宋_GB2312" w:eastAsia="仿宋_GB2312" w:cs="仿宋_GB2312"/>
                        <w:sz w:val="21"/>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56724">
    <w:pPr>
      <w:pStyle w:val="9"/>
      <w:jc w:val="center"/>
      <w:rPr>
        <w:rFonts w:ascii="仿宋_GB2312" w:eastAsia="仿宋_GB2312"/>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3FDD15">
                          <w:pPr>
                            <w:pStyle w:val="9"/>
                          </w:pPr>
                          <w:r>
                            <w:rPr>
                              <w:rFonts w:hint="eastAsia" w:ascii="仿宋_GB2312" w:hAnsi="仿宋_GB2312" w:eastAsia="仿宋_GB2312" w:cs="仿宋_GB2312"/>
                              <w:sz w:val="21"/>
                              <w:szCs w:val="28"/>
                            </w:rPr>
                            <w:fldChar w:fldCharType="begin"/>
                          </w:r>
                          <w:r>
                            <w:rPr>
                              <w:rFonts w:hint="eastAsia" w:ascii="仿宋_GB2312" w:hAnsi="仿宋_GB2312" w:eastAsia="仿宋_GB2312" w:cs="仿宋_GB2312"/>
                              <w:sz w:val="21"/>
                              <w:szCs w:val="28"/>
                            </w:rPr>
                            <w:instrText xml:space="preserve"> PAGE  \* MERGEFORMAT </w:instrText>
                          </w:r>
                          <w:r>
                            <w:rPr>
                              <w:rFonts w:hint="eastAsia" w:ascii="仿宋_GB2312" w:hAnsi="仿宋_GB2312" w:eastAsia="仿宋_GB2312" w:cs="仿宋_GB2312"/>
                              <w:sz w:val="21"/>
                              <w:szCs w:val="28"/>
                            </w:rPr>
                            <w:fldChar w:fldCharType="separate"/>
                          </w:r>
                          <w:r>
                            <w:rPr>
                              <w:rFonts w:hint="eastAsia" w:ascii="仿宋_GB2312" w:hAnsi="仿宋_GB2312" w:eastAsia="仿宋_GB2312" w:cs="仿宋_GB2312"/>
                              <w:sz w:val="21"/>
                              <w:szCs w:val="28"/>
                            </w:rPr>
                            <w:t>3</w:t>
                          </w:r>
                          <w:r>
                            <w:rPr>
                              <w:rFonts w:hint="eastAsia" w:ascii="仿宋_GB2312" w:hAnsi="仿宋_GB2312" w:eastAsia="仿宋_GB2312" w:cs="仿宋_GB2312"/>
                              <w:sz w:val="21"/>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23FDD15">
                    <w:pPr>
                      <w:pStyle w:val="9"/>
                    </w:pPr>
                    <w:r>
                      <w:rPr>
                        <w:rFonts w:hint="eastAsia" w:ascii="仿宋_GB2312" w:hAnsi="仿宋_GB2312" w:eastAsia="仿宋_GB2312" w:cs="仿宋_GB2312"/>
                        <w:sz w:val="21"/>
                        <w:szCs w:val="28"/>
                      </w:rPr>
                      <w:fldChar w:fldCharType="begin"/>
                    </w:r>
                    <w:r>
                      <w:rPr>
                        <w:rFonts w:hint="eastAsia" w:ascii="仿宋_GB2312" w:hAnsi="仿宋_GB2312" w:eastAsia="仿宋_GB2312" w:cs="仿宋_GB2312"/>
                        <w:sz w:val="21"/>
                        <w:szCs w:val="28"/>
                      </w:rPr>
                      <w:instrText xml:space="preserve"> PAGE  \* MERGEFORMAT </w:instrText>
                    </w:r>
                    <w:r>
                      <w:rPr>
                        <w:rFonts w:hint="eastAsia" w:ascii="仿宋_GB2312" w:hAnsi="仿宋_GB2312" w:eastAsia="仿宋_GB2312" w:cs="仿宋_GB2312"/>
                        <w:sz w:val="21"/>
                        <w:szCs w:val="28"/>
                      </w:rPr>
                      <w:fldChar w:fldCharType="separate"/>
                    </w:r>
                    <w:r>
                      <w:rPr>
                        <w:rFonts w:hint="eastAsia" w:ascii="仿宋_GB2312" w:hAnsi="仿宋_GB2312" w:eastAsia="仿宋_GB2312" w:cs="仿宋_GB2312"/>
                        <w:sz w:val="21"/>
                        <w:szCs w:val="28"/>
                      </w:rPr>
                      <w:t>3</w:t>
                    </w:r>
                    <w:r>
                      <w:rPr>
                        <w:rFonts w:hint="eastAsia" w:ascii="仿宋_GB2312" w:hAnsi="仿宋_GB2312" w:eastAsia="仿宋_GB2312" w:cs="仿宋_GB2312"/>
                        <w:sz w:val="21"/>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8CE81">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535453"/>
    <w:multiLevelType w:val="multilevel"/>
    <w:tmpl w:val="11535453"/>
    <w:lvl w:ilvl="0" w:tentative="0">
      <w:start w:val="1"/>
      <w:numFmt w:val="chineseCounting"/>
      <w:suff w:val="nothing"/>
      <w:lvlText w:val="（%1）"/>
      <w:lvlJc w:val="left"/>
      <w:pPr>
        <w:ind w:left="30" w:firstLine="0"/>
      </w:pPr>
      <w:rPr>
        <w:rFonts w:hint="eastAsia" w:ascii="宋体" w:hAnsi="宋体" w:eastAsia="宋体"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
    <w:nsid w:val="140F9B9B"/>
    <w:multiLevelType w:val="multilevel"/>
    <w:tmpl w:val="140F9B9B"/>
    <w:lvl w:ilvl="0" w:tentative="0">
      <w:start w:val="2"/>
      <w:numFmt w:val="chineseCounting"/>
      <w:suff w:val="nothing"/>
      <w:lvlText w:val="（%1）"/>
      <w:lvlJc w:val="left"/>
      <w:pPr>
        <w:ind w:left="30" w:firstLine="0"/>
      </w:pPr>
      <w:rPr>
        <w:rFonts w:hint="eastAsia" w:ascii="宋体" w:hAnsi="宋体" w:eastAsia="宋体"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formatting="1" w:enforcement="1" w:cryptProviderType="rsaFull" w:cryptAlgorithmClass="hash" w:cryptAlgorithmType="typeAny" w:cryptAlgorithmSid="4" w:cryptSpinCount="0" w:hash="ZXmofgHtE8HMCArqdTC23kEHTro=" w:salt="TR9uosfiEgLIeHilm9ykMQ=="/>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yNjkyMGUxZWUyY2VlZTFkNzczODNiMzU2NWZmMjcifQ=="/>
  </w:docVars>
  <w:rsids>
    <w:rsidRoot w:val="005B7180"/>
    <w:rsid w:val="00017E10"/>
    <w:rsid w:val="0004686A"/>
    <w:rsid w:val="000A34A9"/>
    <w:rsid w:val="000B7DB3"/>
    <w:rsid w:val="000E450D"/>
    <w:rsid w:val="00117692"/>
    <w:rsid w:val="00142A2E"/>
    <w:rsid w:val="00175163"/>
    <w:rsid w:val="00192D01"/>
    <w:rsid w:val="001B180F"/>
    <w:rsid w:val="001B1884"/>
    <w:rsid w:val="001F1FEB"/>
    <w:rsid w:val="00203A94"/>
    <w:rsid w:val="00225442"/>
    <w:rsid w:val="00225647"/>
    <w:rsid w:val="00227807"/>
    <w:rsid w:val="00255C09"/>
    <w:rsid w:val="002766F1"/>
    <w:rsid w:val="002F2EDC"/>
    <w:rsid w:val="00307C17"/>
    <w:rsid w:val="00307D83"/>
    <w:rsid w:val="00326669"/>
    <w:rsid w:val="00341447"/>
    <w:rsid w:val="00383943"/>
    <w:rsid w:val="003936AB"/>
    <w:rsid w:val="00396A90"/>
    <w:rsid w:val="003B3AE3"/>
    <w:rsid w:val="0040212F"/>
    <w:rsid w:val="00402DB3"/>
    <w:rsid w:val="0043042D"/>
    <w:rsid w:val="00463F7E"/>
    <w:rsid w:val="004660A6"/>
    <w:rsid w:val="00466448"/>
    <w:rsid w:val="00474E3E"/>
    <w:rsid w:val="004756E2"/>
    <w:rsid w:val="004763E8"/>
    <w:rsid w:val="004A068A"/>
    <w:rsid w:val="004D3F0A"/>
    <w:rsid w:val="004D4C45"/>
    <w:rsid w:val="00507E61"/>
    <w:rsid w:val="005126AF"/>
    <w:rsid w:val="00527B01"/>
    <w:rsid w:val="005B3A80"/>
    <w:rsid w:val="005B7180"/>
    <w:rsid w:val="005C7ED9"/>
    <w:rsid w:val="006046CA"/>
    <w:rsid w:val="00613BE7"/>
    <w:rsid w:val="00625BCB"/>
    <w:rsid w:val="00642D49"/>
    <w:rsid w:val="00653490"/>
    <w:rsid w:val="006625CB"/>
    <w:rsid w:val="00673310"/>
    <w:rsid w:val="006800FF"/>
    <w:rsid w:val="00680E5F"/>
    <w:rsid w:val="006A3ED4"/>
    <w:rsid w:val="006F1717"/>
    <w:rsid w:val="0070295D"/>
    <w:rsid w:val="00752631"/>
    <w:rsid w:val="00764F62"/>
    <w:rsid w:val="007671D4"/>
    <w:rsid w:val="00783EDF"/>
    <w:rsid w:val="007E0A05"/>
    <w:rsid w:val="007F124F"/>
    <w:rsid w:val="008063C2"/>
    <w:rsid w:val="00846874"/>
    <w:rsid w:val="00870C27"/>
    <w:rsid w:val="008735AE"/>
    <w:rsid w:val="00873DAB"/>
    <w:rsid w:val="00886F41"/>
    <w:rsid w:val="0089717F"/>
    <w:rsid w:val="008A70A2"/>
    <w:rsid w:val="00913607"/>
    <w:rsid w:val="00977C91"/>
    <w:rsid w:val="00982989"/>
    <w:rsid w:val="00996AE6"/>
    <w:rsid w:val="009C6ADF"/>
    <w:rsid w:val="009F64E4"/>
    <w:rsid w:val="009F6AC7"/>
    <w:rsid w:val="009F6E19"/>
    <w:rsid w:val="00A12523"/>
    <w:rsid w:val="00A23D49"/>
    <w:rsid w:val="00A37FB1"/>
    <w:rsid w:val="00A95B38"/>
    <w:rsid w:val="00A97510"/>
    <w:rsid w:val="00AD5C0E"/>
    <w:rsid w:val="00AE7F20"/>
    <w:rsid w:val="00AF7B0C"/>
    <w:rsid w:val="00B30436"/>
    <w:rsid w:val="00B3235E"/>
    <w:rsid w:val="00B57DC1"/>
    <w:rsid w:val="00B67365"/>
    <w:rsid w:val="00B836B1"/>
    <w:rsid w:val="00B916F9"/>
    <w:rsid w:val="00BA2C88"/>
    <w:rsid w:val="00BA4C3D"/>
    <w:rsid w:val="00BB024E"/>
    <w:rsid w:val="00BC04F1"/>
    <w:rsid w:val="00BD0728"/>
    <w:rsid w:val="00C12A2B"/>
    <w:rsid w:val="00C150F6"/>
    <w:rsid w:val="00C24731"/>
    <w:rsid w:val="00C418A8"/>
    <w:rsid w:val="00C4340F"/>
    <w:rsid w:val="00C46304"/>
    <w:rsid w:val="00C6115F"/>
    <w:rsid w:val="00C701FB"/>
    <w:rsid w:val="00CB2692"/>
    <w:rsid w:val="00CC07B4"/>
    <w:rsid w:val="00CC4D33"/>
    <w:rsid w:val="00CC6423"/>
    <w:rsid w:val="00CD7AEE"/>
    <w:rsid w:val="00D010C9"/>
    <w:rsid w:val="00D03E07"/>
    <w:rsid w:val="00D160D1"/>
    <w:rsid w:val="00D20DF6"/>
    <w:rsid w:val="00D33F52"/>
    <w:rsid w:val="00D35716"/>
    <w:rsid w:val="00D64401"/>
    <w:rsid w:val="00D6491D"/>
    <w:rsid w:val="00D77F2E"/>
    <w:rsid w:val="00D94D37"/>
    <w:rsid w:val="00DA07B9"/>
    <w:rsid w:val="00DA09D3"/>
    <w:rsid w:val="00DB55F1"/>
    <w:rsid w:val="00E47DAD"/>
    <w:rsid w:val="00E704BE"/>
    <w:rsid w:val="00E72A00"/>
    <w:rsid w:val="00EA3543"/>
    <w:rsid w:val="00EB5082"/>
    <w:rsid w:val="00F05EB3"/>
    <w:rsid w:val="00F23578"/>
    <w:rsid w:val="00F429A1"/>
    <w:rsid w:val="00F54DC7"/>
    <w:rsid w:val="00F65F9D"/>
    <w:rsid w:val="00F752F9"/>
    <w:rsid w:val="00F800C7"/>
    <w:rsid w:val="00FA5A1F"/>
    <w:rsid w:val="00FB6AA4"/>
    <w:rsid w:val="00FF6723"/>
    <w:rsid w:val="01585669"/>
    <w:rsid w:val="01B44B28"/>
    <w:rsid w:val="01E635AA"/>
    <w:rsid w:val="01FB5614"/>
    <w:rsid w:val="022A3847"/>
    <w:rsid w:val="02ED7EC0"/>
    <w:rsid w:val="0393243E"/>
    <w:rsid w:val="04D50100"/>
    <w:rsid w:val="07ED489A"/>
    <w:rsid w:val="0ABD73B5"/>
    <w:rsid w:val="0AC32EC6"/>
    <w:rsid w:val="0BC232CC"/>
    <w:rsid w:val="0BE05113"/>
    <w:rsid w:val="0C317631"/>
    <w:rsid w:val="0C3D412D"/>
    <w:rsid w:val="0CBE4864"/>
    <w:rsid w:val="0CE0365F"/>
    <w:rsid w:val="0DE26567"/>
    <w:rsid w:val="0DEA2FFA"/>
    <w:rsid w:val="0E1256B8"/>
    <w:rsid w:val="0F200CD3"/>
    <w:rsid w:val="0F527503"/>
    <w:rsid w:val="0FA33254"/>
    <w:rsid w:val="12527E06"/>
    <w:rsid w:val="129E350B"/>
    <w:rsid w:val="12A561E5"/>
    <w:rsid w:val="1353695F"/>
    <w:rsid w:val="14146D1A"/>
    <w:rsid w:val="14D8504C"/>
    <w:rsid w:val="168B3F87"/>
    <w:rsid w:val="16D309C8"/>
    <w:rsid w:val="17646BD9"/>
    <w:rsid w:val="18246CE0"/>
    <w:rsid w:val="187A6F90"/>
    <w:rsid w:val="19AD1B73"/>
    <w:rsid w:val="1ABC0856"/>
    <w:rsid w:val="1B1139E8"/>
    <w:rsid w:val="1B692829"/>
    <w:rsid w:val="1BCD5E09"/>
    <w:rsid w:val="1BE67324"/>
    <w:rsid w:val="1C063DFC"/>
    <w:rsid w:val="1C0C72B5"/>
    <w:rsid w:val="1EDE3F65"/>
    <w:rsid w:val="1F0571A9"/>
    <w:rsid w:val="1F35680F"/>
    <w:rsid w:val="2122245F"/>
    <w:rsid w:val="21331FA7"/>
    <w:rsid w:val="21C50AC7"/>
    <w:rsid w:val="21D540E3"/>
    <w:rsid w:val="233606D8"/>
    <w:rsid w:val="23381A54"/>
    <w:rsid w:val="239474F6"/>
    <w:rsid w:val="25191986"/>
    <w:rsid w:val="251F691B"/>
    <w:rsid w:val="26F22449"/>
    <w:rsid w:val="27C01734"/>
    <w:rsid w:val="27C47ED6"/>
    <w:rsid w:val="281A2529"/>
    <w:rsid w:val="282F2D54"/>
    <w:rsid w:val="28C8029E"/>
    <w:rsid w:val="2ACC57D3"/>
    <w:rsid w:val="2B0B14E0"/>
    <w:rsid w:val="2BF61B23"/>
    <w:rsid w:val="2D5633B0"/>
    <w:rsid w:val="2ED91EC6"/>
    <w:rsid w:val="2EEB5BC6"/>
    <w:rsid w:val="2F29183F"/>
    <w:rsid w:val="2FB96842"/>
    <w:rsid w:val="306008A2"/>
    <w:rsid w:val="30760995"/>
    <w:rsid w:val="312274C1"/>
    <w:rsid w:val="314B3200"/>
    <w:rsid w:val="32386E8A"/>
    <w:rsid w:val="324128FC"/>
    <w:rsid w:val="32DB0779"/>
    <w:rsid w:val="33031F81"/>
    <w:rsid w:val="34114197"/>
    <w:rsid w:val="344F6769"/>
    <w:rsid w:val="35622F24"/>
    <w:rsid w:val="360E3E50"/>
    <w:rsid w:val="36C317AE"/>
    <w:rsid w:val="38F94083"/>
    <w:rsid w:val="393950F1"/>
    <w:rsid w:val="39965ABC"/>
    <w:rsid w:val="3A4F399F"/>
    <w:rsid w:val="3ACA45C0"/>
    <w:rsid w:val="3B264F36"/>
    <w:rsid w:val="3B7C081B"/>
    <w:rsid w:val="3C612F88"/>
    <w:rsid w:val="3D264E47"/>
    <w:rsid w:val="3D3C3740"/>
    <w:rsid w:val="3E954353"/>
    <w:rsid w:val="3ED0155E"/>
    <w:rsid w:val="3FAF5A55"/>
    <w:rsid w:val="3FC47683"/>
    <w:rsid w:val="3FDF21B1"/>
    <w:rsid w:val="3FF77F02"/>
    <w:rsid w:val="40252A0F"/>
    <w:rsid w:val="40800B78"/>
    <w:rsid w:val="40EB09F5"/>
    <w:rsid w:val="412E1235"/>
    <w:rsid w:val="413638D1"/>
    <w:rsid w:val="41C7131C"/>
    <w:rsid w:val="428013DA"/>
    <w:rsid w:val="445D04B6"/>
    <w:rsid w:val="44790484"/>
    <w:rsid w:val="44C957CE"/>
    <w:rsid w:val="45394A0D"/>
    <w:rsid w:val="466831D2"/>
    <w:rsid w:val="468469FA"/>
    <w:rsid w:val="47926723"/>
    <w:rsid w:val="47E5756F"/>
    <w:rsid w:val="481619EE"/>
    <w:rsid w:val="48310BD8"/>
    <w:rsid w:val="48DD4A20"/>
    <w:rsid w:val="48F111A8"/>
    <w:rsid w:val="491D5C13"/>
    <w:rsid w:val="498B78A4"/>
    <w:rsid w:val="4A373F51"/>
    <w:rsid w:val="4B9D413E"/>
    <w:rsid w:val="4BFF5151"/>
    <w:rsid w:val="4D6A4FAE"/>
    <w:rsid w:val="4DDA6187"/>
    <w:rsid w:val="4F791943"/>
    <w:rsid w:val="4F983297"/>
    <w:rsid w:val="50D548EC"/>
    <w:rsid w:val="50DC27D8"/>
    <w:rsid w:val="52A37DC5"/>
    <w:rsid w:val="52B357DE"/>
    <w:rsid w:val="53212C6F"/>
    <w:rsid w:val="53581CC6"/>
    <w:rsid w:val="53D31AAD"/>
    <w:rsid w:val="55286623"/>
    <w:rsid w:val="55440EA5"/>
    <w:rsid w:val="56096E68"/>
    <w:rsid w:val="56DB68CF"/>
    <w:rsid w:val="56E92171"/>
    <w:rsid w:val="56F62C42"/>
    <w:rsid w:val="5741351C"/>
    <w:rsid w:val="58094BA5"/>
    <w:rsid w:val="58B75027"/>
    <w:rsid w:val="595E64AF"/>
    <w:rsid w:val="59C83A8C"/>
    <w:rsid w:val="5B623E4E"/>
    <w:rsid w:val="5B9B6FDC"/>
    <w:rsid w:val="5BC97243"/>
    <w:rsid w:val="5C7363C9"/>
    <w:rsid w:val="5C87009E"/>
    <w:rsid w:val="5D3458B9"/>
    <w:rsid w:val="5FC06B24"/>
    <w:rsid w:val="61B0595E"/>
    <w:rsid w:val="625A47E8"/>
    <w:rsid w:val="645D326D"/>
    <w:rsid w:val="64B966F3"/>
    <w:rsid w:val="65EC05B8"/>
    <w:rsid w:val="66550314"/>
    <w:rsid w:val="666E4E7D"/>
    <w:rsid w:val="668612B5"/>
    <w:rsid w:val="673444C3"/>
    <w:rsid w:val="68191CF4"/>
    <w:rsid w:val="683D0AE1"/>
    <w:rsid w:val="68AA3E03"/>
    <w:rsid w:val="6D41006E"/>
    <w:rsid w:val="6D897D59"/>
    <w:rsid w:val="6F4E0640"/>
    <w:rsid w:val="6F6656DC"/>
    <w:rsid w:val="6F8E6512"/>
    <w:rsid w:val="712203FE"/>
    <w:rsid w:val="71D5259F"/>
    <w:rsid w:val="71E4625C"/>
    <w:rsid w:val="723518C9"/>
    <w:rsid w:val="726B5BAB"/>
    <w:rsid w:val="737400BD"/>
    <w:rsid w:val="73E83DFF"/>
    <w:rsid w:val="75BC5922"/>
    <w:rsid w:val="763028BC"/>
    <w:rsid w:val="766B3B27"/>
    <w:rsid w:val="78F000BA"/>
    <w:rsid w:val="79035F79"/>
    <w:rsid w:val="799A264E"/>
    <w:rsid w:val="79E44C6D"/>
    <w:rsid w:val="79F87DE7"/>
    <w:rsid w:val="7AD2344B"/>
    <w:rsid w:val="7BCE667A"/>
    <w:rsid w:val="7C042AC6"/>
    <w:rsid w:val="7DA45D92"/>
    <w:rsid w:val="7DB100C1"/>
    <w:rsid w:val="7EF21AC6"/>
    <w:rsid w:val="7FBA22D5"/>
    <w:rsid w:val="7FDF0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3"/>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
    <w:pPr>
      <w:widowControl/>
      <w:shd w:val="clear" w:color="auto" w:fill="FFFFFF"/>
      <w:spacing w:line="600" w:lineRule="atLeast"/>
      <w:ind w:firstLine="640"/>
      <w:jc w:val="left"/>
      <w:outlineLvl w:val="1"/>
    </w:pPr>
    <w:rPr>
      <w:rFonts w:ascii="黑体" w:hAnsi="黑体" w:eastAsia="黑体" w:cs="Calibri"/>
      <w:color w:val="000000"/>
      <w:kern w:val="0"/>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color w:val="666666"/>
      <w:kern w:val="0"/>
      <w:sz w:val="24"/>
      <w:szCs w:val="24"/>
    </w:rPr>
  </w:style>
  <w:style w:type="paragraph" w:styleId="5">
    <w:name w:val="annotation text"/>
    <w:basedOn w:val="1"/>
    <w:unhideWhenUsed/>
    <w:qFormat/>
    <w:uiPriority w:val="99"/>
    <w:pPr>
      <w:jc w:val="left"/>
    </w:pPr>
    <w:rPr>
      <w:rFonts w:ascii="Calibri" w:hAnsi="Calibri" w:eastAsia="宋体"/>
    </w:rPr>
  </w:style>
  <w:style w:type="paragraph" w:styleId="6">
    <w:name w:val="Body Text Indent"/>
    <w:basedOn w:val="1"/>
    <w:qFormat/>
    <w:uiPriority w:val="0"/>
    <w:pPr>
      <w:ind w:firstLine="425"/>
    </w:pPr>
    <w:rPr>
      <w:szCs w:val="20"/>
    </w:rPr>
  </w:style>
  <w:style w:type="paragraph" w:styleId="7">
    <w:name w:val="Date"/>
    <w:basedOn w:val="1"/>
    <w:next w:val="1"/>
    <w:unhideWhenUsed/>
    <w:qFormat/>
    <w:uiPriority w:val="0"/>
    <w:pPr>
      <w:ind w:left="100" w:leftChars="2500"/>
    </w:pPr>
    <w:rPr>
      <w:rFonts w:ascii="Calibri" w:hAnsi="Calibri" w:eastAsia="宋体"/>
      <w:szCs w:val="24"/>
    </w:rPr>
  </w:style>
  <w:style w:type="paragraph" w:styleId="8">
    <w:name w:val="Balloon Text"/>
    <w:basedOn w:val="1"/>
    <w:link w:val="17"/>
    <w:unhideWhenUsed/>
    <w:qFormat/>
    <w:uiPriority w:val="99"/>
    <w:rPr>
      <w:sz w:val="18"/>
      <w:szCs w:val="18"/>
    </w:rPr>
  </w:style>
  <w:style w:type="paragraph" w:styleId="9">
    <w:name w:val="footer"/>
    <w:basedOn w:val="1"/>
    <w:link w:val="30"/>
    <w:unhideWhenUsed/>
    <w:qFormat/>
    <w:uiPriority w:val="99"/>
    <w:pPr>
      <w:tabs>
        <w:tab w:val="center" w:pos="4153"/>
        <w:tab w:val="right" w:pos="8306"/>
      </w:tabs>
      <w:snapToGrid w:val="0"/>
      <w:jc w:val="left"/>
    </w:pPr>
    <w:rPr>
      <w:sz w:val="18"/>
    </w:rPr>
  </w:style>
  <w:style w:type="paragraph" w:styleId="10">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itle"/>
    <w:basedOn w:val="1"/>
    <w:next w:val="12"/>
    <w:qFormat/>
    <w:uiPriority w:val="10"/>
    <w:pPr>
      <w:spacing w:before="156" w:beforeLines="50" w:after="312" w:afterLines="100"/>
      <w:jc w:val="center"/>
      <w:outlineLvl w:val="0"/>
    </w:pPr>
    <w:rPr>
      <w:rFonts w:ascii="Times New Roman" w:hAnsi="Times New Roman" w:eastAsia="华文中宋"/>
      <w:b/>
      <w:bCs/>
      <w:sz w:val="36"/>
      <w:szCs w:val="32"/>
    </w:rPr>
  </w:style>
  <w:style w:type="paragraph" w:customStyle="1" w:styleId="12">
    <w:name w:val="标准"/>
    <w:basedOn w:val="1"/>
    <w:qFormat/>
    <w:uiPriority w:val="0"/>
    <w:pPr>
      <w:ind w:firstLine="200" w:firstLineChars="200"/>
    </w:p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style>
  <w:style w:type="character" w:customStyle="1" w:styleId="17">
    <w:name w:val="批注框文本 字符"/>
    <w:link w:val="8"/>
    <w:semiHidden/>
    <w:qFormat/>
    <w:uiPriority w:val="99"/>
    <w:rPr>
      <w:kern w:val="2"/>
      <w:sz w:val="18"/>
      <w:szCs w:val="18"/>
    </w:rPr>
  </w:style>
  <w:style w:type="character" w:customStyle="1" w:styleId="18">
    <w:name w:val="fontstyle21"/>
    <w:qFormat/>
    <w:uiPriority w:val="0"/>
    <w:rPr>
      <w:rFonts w:hint="eastAsia" w:ascii="仿宋_GB2312" w:eastAsia="仿宋_GB2312"/>
      <w:color w:val="000000"/>
      <w:sz w:val="32"/>
      <w:szCs w:val="32"/>
    </w:rPr>
  </w:style>
  <w:style w:type="paragraph" w:styleId="19">
    <w:name w:val="List Paragraph"/>
    <w:basedOn w:val="1"/>
    <w:qFormat/>
    <w:uiPriority w:val="34"/>
    <w:pPr>
      <w:ind w:firstLine="420" w:firstLineChars="200"/>
    </w:pPr>
  </w:style>
  <w:style w:type="paragraph" w:customStyle="1" w:styleId="20">
    <w:name w:val="表格1"/>
    <w:basedOn w:val="1"/>
    <w:qFormat/>
    <w:uiPriority w:val="0"/>
    <w:pPr>
      <w:widowControl/>
      <w:adjustRightInd w:val="0"/>
      <w:snapToGrid w:val="0"/>
      <w:spacing w:line="360" w:lineRule="auto"/>
      <w:jc w:val="center"/>
    </w:pPr>
    <w:rPr>
      <w:rFonts w:ascii="Times New Roman" w:hAnsi="Times New Roman" w:eastAsia="仿宋"/>
      <w:b/>
      <w:kern w:val="0"/>
      <w:sz w:val="20"/>
      <w:szCs w:val="32"/>
    </w:rPr>
  </w:style>
  <w:style w:type="paragraph" w:customStyle="1" w:styleId="21">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2">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
    <w:name w:val="2"/>
    <w:basedOn w:val="4"/>
    <w:qFormat/>
    <w:uiPriority w:val="0"/>
    <w:pPr>
      <w:spacing w:line="413" w:lineRule="auto"/>
      <w:jc w:val="center"/>
    </w:pPr>
    <w:rPr>
      <w:rFonts w:ascii="宋体" w:hAnsi="宋体" w:cs="Times New Roman"/>
      <w:sz w:val="28"/>
      <w:szCs w:val="28"/>
    </w:rPr>
  </w:style>
  <w:style w:type="paragraph" w:customStyle="1" w:styleId="24">
    <w:name w:val="正文1"/>
    <w:basedOn w:val="1"/>
    <w:qFormat/>
    <w:uiPriority w:val="0"/>
    <w:pPr>
      <w:spacing w:line="480" w:lineRule="exact"/>
      <w:ind w:firstLine="560" w:firstLineChars="200"/>
    </w:pPr>
    <w:rPr>
      <w:rFonts w:ascii="宋体" w:hAnsi="宋体" w:eastAsia="宋体"/>
      <w:color w:val="000000"/>
      <w:sz w:val="28"/>
      <w:szCs w:val="28"/>
    </w:rPr>
  </w:style>
  <w:style w:type="paragraph" w:customStyle="1" w:styleId="25">
    <w:name w:val="列表段落1"/>
    <w:basedOn w:val="1"/>
    <w:qFormat/>
    <w:uiPriority w:val="0"/>
    <w:pPr>
      <w:ind w:firstLine="420" w:firstLineChars="200"/>
    </w:pPr>
    <w:rPr>
      <w:rFonts w:ascii="Calibri" w:hAnsi="Calibri" w:eastAsia="宋体"/>
      <w:szCs w:val="21"/>
    </w:rPr>
  </w:style>
  <w:style w:type="paragraph" w:customStyle="1" w:styleId="26">
    <w:name w:val="Body text|1"/>
    <w:basedOn w:val="1"/>
    <w:link w:val="29"/>
    <w:qFormat/>
    <w:uiPriority w:val="0"/>
    <w:pPr>
      <w:spacing w:line="360" w:lineRule="auto"/>
      <w:ind w:firstLine="400"/>
      <w:jc w:val="left"/>
    </w:pPr>
    <w:rPr>
      <w:rFonts w:ascii="宋体" w:hAnsi="宋体" w:eastAsia="宋体" w:cs="宋体"/>
      <w:color w:val="25212E"/>
      <w:sz w:val="32"/>
      <w:szCs w:val="32"/>
    </w:rPr>
  </w:style>
  <w:style w:type="paragraph" w:customStyle="1" w:styleId="27">
    <w:name w:val="RCB正文"/>
    <w:basedOn w:val="1"/>
    <w:link w:val="28"/>
    <w:qFormat/>
    <w:uiPriority w:val="0"/>
    <w:pPr>
      <w:spacing w:line="560" w:lineRule="exact"/>
      <w:ind w:right="320" w:firstLine="640" w:firstLineChars="200"/>
    </w:pPr>
    <w:rPr>
      <w:rFonts w:ascii="仿宋_GB2312" w:hAnsi="Calibri" w:eastAsia="仿宋_GB2312"/>
      <w:sz w:val="32"/>
      <w:szCs w:val="32"/>
    </w:rPr>
  </w:style>
  <w:style w:type="character" w:customStyle="1" w:styleId="28">
    <w:name w:val="RCB正文 Char"/>
    <w:link w:val="27"/>
    <w:qFormat/>
    <w:uiPriority w:val="0"/>
    <w:rPr>
      <w:rFonts w:ascii="仿宋_GB2312" w:hAnsi="Calibri" w:eastAsia="仿宋_GB2312"/>
      <w:kern w:val="2"/>
      <w:sz w:val="32"/>
      <w:szCs w:val="32"/>
    </w:rPr>
  </w:style>
  <w:style w:type="character" w:customStyle="1" w:styleId="29">
    <w:name w:val="Body text|1_"/>
    <w:link w:val="26"/>
    <w:qFormat/>
    <w:uiPriority w:val="0"/>
    <w:rPr>
      <w:rFonts w:ascii="宋体" w:hAnsi="宋体" w:eastAsia="宋体" w:cs="宋体"/>
      <w:color w:val="25212E"/>
      <w:kern w:val="2"/>
      <w:sz w:val="32"/>
      <w:szCs w:val="32"/>
    </w:rPr>
  </w:style>
  <w:style w:type="character" w:customStyle="1" w:styleId="30">
    <w:name w:val="页脚 字符"/>
    <w:link w:val="9"/>
    <w:qFormat/>
    <w:uiPriority w:val="99"/>
    <w:rPr>
      <w:kern w:val="2"/>
      <w:sz w:val="18"/>
      <w:szCs w:val="22"/>
    </w:rPr>
  </w:style>
  <w:style w:type="paragraph" w:customStyle="1" w:styleId="31">
    <w:name w:val="List Paragraph1"/>
    <w:basedOn w:val="1"/>
    <w:qFormat/>
    <w:uiPriority w:val="0"/>
    <w:pPr>
      <w:ind w:firstLine="420" w:firstLineChars="200"/>
    </w:pPr>
    <w:rPr>
      <w:szCs w:val="21"/>
    </w:rPr>
  </w:style>
  <w:style w:type="character" w:customStyle="1" w:styleId="32">
    <w:name w:val="10"/>
    <w:basedOn w:val="15"/>
    <w:qFormat/>
    <w:uiPriority w:val="0"/>
    <w:rPr>
      <w:rFonts w:hint="default" w:ascii="Times New Roman" w:hAnsi="Times New Roman" w:cs="Times New Roman"/>
    </w:rPr>
  </w:style>
  <w:style w:type="character" w:customStyle="1" w:styleId="33">
    <w:name w:val="15"/>
    <w:basedOn w:val="15"/>
    <w:qFormat/>
    <w:uiPriority w:val="0"/>
    <w:rPr>
      <w:rFonts w:hint="eastAsia" w:ascii="等线" w:hAnsi="等线" w:eastAsia="等线" w:cs="等线"/>
      <w:b/>
      <w:bCs/>
    </w:rPr>
  </w:style>
  <w:style w:type="character" w:customStyle="1" w:styleId="34">
    <w:name w:val="16"/>
    <w:basedOn w:val="15"/>
    <w:qFormat/>
    <w:uiPriority w:val="0"/>
    <w:rPr>
      <w:rFonts w:hint="eastAsia" w:ascii="等线" w:hAnsi="等线" w:eastAsia="等线" w:cs="等线"/>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242</Words>
  <Characters>254</Characters>
  <Lines>3</Lines>
  <Paragraphs>1</Paragraphs>
  <TotalTime>1</TotalTime>
  <ScaleCrop>false</ScaleCrop>
  <LinksUpToDate>false</LinksUpToDate>
  <CharactersWithSpaces>333</CharactersWithSpaces>
  <Application>WPS Office_12.1.0.19302_F1E327BC-269C-435d-A152-05C5408002CA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2020-03-24T02:17:00Z</dcterms:created>
  <dc:creator>校办文秘</dc:creator>
  <cp:lastModifiedBy>校办</cp:lastModifiedBy>
  <cp:lastPrinted>2025-06-13T01:40:00Z</cp:lastPrinted>
  <dcterms:modified xsi:type="dcterms:W3CDTF">2025-06-13T03:06:03Z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F6529F6259B34A0A8A1D4EA72258D4AA_13</vt:lpwstr>
  </property>
  <property fmtid="{D5CDD505-2E9C-101B-9397-08002B2CF9AE}" pid="4" name="KSOTemplateDocerSaveRecord">
    <vt:lpwstr>eyJoZGlkIjoiNjM4MzMwZDA4N2ViOGQwOTQxMWI3ZGQ5NGQ5ZDljNjEiLCJ1c2VySWQiOiIxNjEwMjQyNTc2In0=</vt:lpwstr>
  </property>
</Properties>
</file>